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Songti SC"/>
          <w:sz w:val="24"/>
        </w:rPr>
      </w:pPr>
    </w:p>
    <w:p>
      <w:pPr>
        <w:jc w:val="center"/>
        <w:rPr>
          <w:rFonts w:eastAsia="Songti SC"/>
          <w:b/>
          <w:bCs/>
          <w:spacing w:val="80"/>
          <w:sz w:val="48"/>
        </w:rPr>
      </w:pPr>
      <w:r>
        <w:rPr>
          <w:rFonts w:hAnsi="Songti SC" w:eastAsia="Songti SC"/>
          <w:b/>
          <w:bCs/>
          <w:spacing w:val="80"/>
          <w:sz w:val="48"/>
        </w:rPr>
        <w:t>国家自然科学基金</w:t>
      </w:r>
    </w:p>
    <w:p>
      <w:pPr>
        <w:jc w:val="center"/>
        <w:rPr>
          <w:rFonts w:eastAsia="Songti SC"/>
          <w:b/>
          <w:bCs/>
          <w:spacing w:val="80"/>
          <w:sz w:val="48"/>
        </w:rPr>
      </w:pPr>
      <w:r>
        <w:rPr>
          <w:rFonts w:hAnsi="Songti SC" w:eastAsia="Songti SC"/>
          <w:b/>
          <w:bCs/>
          <w:spacing w:val="80"/>
          <w:sz w:val="48"/>
        </w:rPr>
        <w:t>合（协）作任务书</w:t>
      </w:r>
    </w:p>
    <w:p>
      <w:pPr>
        <w:jc w:val="center"/>
        <w:rPr>
          <w:rFonts w:eastAsia="Songti SC"/>
          <w:spacing w:val="120"/>
          <w:sz w:val="30"/>
        </w:rPr>
      </w:pPr>
    </w:p>
    <w:p>
      <w:pPr>
        <w:jc w:val="center"/>
        <w:rPr>
          <w:rFonts w:eastAsia="Songti SC"/>
          <w:spacing w:val="120"/>
          <w:sz w:val="30"/>
        </w:rPr>
      </w:pPr>
    </w:p>
    <w:p>
      <w:pPr>
        <w:snapToGrid w:val="0"/>
        <w:spacing w:before="156" w:beforeLines="50" w:after="156" w:afterLines="50" w:line="360" w:lineRule="auto"/>
        <w:rPr>
          <w:rFonts w:eastAsia="Songti SC"/>
          <w:b/>
          <w:bCs/>
          <w:sz w:val="30"/>
        </w:rPr>
      </w:pPr>
      <w:r>
        <w:rPr>
          <w:rFonts w:eastAsia="Songti SC"/>
          <w:b/>
          <w:bCs/>
          <w:sz w:val="20"/>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393700</wp:posOffset>
                </wp:positionV>
                <wp:extent cx="3657600" cy="0"/>
                <wp:effectExtent l="7620" t="10795" r="11430" b="8255"/>
                <wp:wrapNone/>
                <wp:docPr id="4" name="Line 4"/>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99pt;margin-top:31pt;height:0pt;width:288pt;z-index:251659264;mso-width-relative:page;mso-height-relative:page;" filled="f" stroked="t" coordsize="21600,21600" o:gfxdata="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KI9jTUAAAACQEAAA8AAAAAAAAAAQAgAAAAIgAAAGRycy9kb3du&#10;cmV2LnhtbFBLAQIUABQAAAAIAIdO4kDEPb2aygEAAJ8DAAAOAAAAAAAAAAEAIAAAACMBAABkcnMv&#10;ZTJvRG9jLnhtbFBLBQYAAAAABgAGAFkBAABfBQAAAAA=&#10;">
                <v:fill on="f" focussize="0,0"/>
                <v:stroke color="#000000" joinstyle="round"/>
                <v:imagedata o:title=""/>
                <o:lock v:ext="edit" aspectratio="f"/>
              </v:line>
            </w:pict>
          </mc:Fallback>
        </mc:AlternateContent>
      </w:r>
      <w:r>
        <w:rPr>
          <w:rFonts w:hAnsi="Songti SC" w:eastAsia="Songti SC"/>
          <w:b/>
          <w:bCs/>
          <w:sz w:val="30"/>
        </w:rPr>
        <w:t>项</w:t>
      </w:r>
      <w:r>
        <w:rPr>
          <w:rFonts w:eastAsia="Songti SC"/>
          <w:b/>
          <w:bCs/>
          <w:sz w:val="30"/>
        </w:rPr>
        <w:t xml:space="preserve"> </w:t>
      </w:r>
      <w:r>
        <w:rPr>
          <w:rFonts w:hAnsi="Songti SC" w:eastAsia="Songti SC"/>
          <w:b/>
          <w:bCs/>
          <w:sz w:val="30"/>
        </w:rPr>
        <w:t>目</w:t>
      </w:r>
      <w:r>
        <w:rPr>
          <w:rFonts w:eastAsia="Songti SC"/>
          <w:b/>
          <w:bCs/>
          <w:sz w:val="30"/>
        </w:rPr>
        <w:t xml:space="preserve"> </w:t>
      </w:r>
      <w:r>
        <w:rPr>
          <w:rFonts w:hAnsi="Songti SC" w:eastAsia="Songti SC"/>
          <w:b/>
          <w:bCs/>
          <w:sz w:val="30"/>
        </w:rPr>
        <w:t>名</w:t>
      </w:r>
      <w:r>
        <w:rPr>
          <w:rFonts w:eastAsia="Songti SC"/>
          <w:b/>
          <w:bCs/>
          <w:sz w:val="30"/>
        </w:rPr>
        <w:t xml:space="preserve"> </w:t>
      </w:r>
      <w:r>
        <w:rPr>
          <w:rFonts w:hAnsi="Songti SC" w:eastAsia="Songti SC"/>
          <w:b/>
          <w:bCs/>
          <w:sz w:val="30"/>
        </w:rPr>
        <w:t>称：</w:t>
      </w:r>
    </w:p>
    <w:p>
      <w:pPr>
        <w:snapToGrid w:val="0"/>
        <w:spacing w:before="156" w:beforeLines="50" w:after="156" w:afterLines="50" w:line="360" w:lineRule="auto"/>
        <w:rPr>
          <w:rFonts w:eastAsia="Songti SC"/>
          <w:sz w:val="30"/>
        </w:rPr>
      </w:pPr>
      <w:r>
        <w:rPr>
          <w:rFonts w:hAnsi="Songti SC" w:eastAsia="Songti SC"/>
          <w:b/>
          <w:bCs/>
          <w:sz w:val="30"/>
        </w:rPr>
        <w:t>项</w:t>
      </w:r>
      <w:r>
        <w:rPr>
          <w:rFonts w:eastAsia="Songti SC"/>
          <w:b/>
          <w:bCs/>
          <w:sz w:val="30"/>
        </w:rPr>
        <w:t xml:space="preserve"> </w:t>
      </w:r>
      <w:r>
        <w:rPr>
          <w:rFonts w:hAnsi="Songti SC" w:eastAsia="Songti SC"/>
          <w:b/>
          <w:bCs/>
          <w:sz w:val="30"/>
        </w:rPr>
        <w:t>目</w:t>
      </w:r>
      <w:r>
        <w:rPr>
          <w:rFonts w:eastAsia="Songti SC"/>
          <w:b/>
          <w:bCs/>
          <w:sz w:val="30"/>
        </w:rPr>
        <w:t xml:space="preserve"> </w:t>
      </w:r>
      <w:r>
        <w:rPr>
          <w:rFonts w:hAnsi="Songti SC" w:eastAsia="Songti SC"/>
          <w:b/>
          <w:bCs/>
          <w:sz w:val="30"/>
        </w:rPr>
        <w:t>批</w:t>
      </w:r>
      <w:r>
        <w:rPr>
          <w:rFonts w:eastAsia="Songti SC"/>
          <w:b/>
          <w:bCs/>
          <w:sz w:val="30"/>
        </w:rPr>
        <w:t xml:space="preserve"> </w:t>
      </w:r>
      <w:r>
        <w:rPr>
          <w:rFonts w:hAnsi="Songti SC" w:eastAsia="Songti SC"/>
          <w:b/>
          <w:bCs/>
          <w:sz w:val="30"/>
        </w:rPr>
        <w:t>准</w:t>
      </w:r>
      <w:r>
        <w:rPr>
          <w:rFonts w:eastAsia="Songti SC"/>
          <w:b/>
          <w:bCs/>
          <w:sz w:val="30"/>
        </w:rPr>
        <w:t xml:space="preserve"> </w:t>
      </w:r>
      <w:r>
        <w:rPr>
          <w:rFonts w:hAnsi="Songti SC" w:eastAsia="Songti SC"/>
          <w:b/>
          <w:bCs/>
          <w:sz w:val="30"/>
        </w:rPr>
        <w:t>号：</w:t>
      </w:r>
      <w:r>
        <w:rPr>
          <w:rFonts w:eastAsia="Songti SC"/>
          <w:b/>
          <w:bCs/>
          <w:sz w:val="30"/>
        </w:rPr>
        <w:t xml:space="preserve"> </w:t>
      </w:r>
      <w:r>
        <w:rPr>
          <w:rFonts w:eastAsia="Songti SC"/>
          <w:sz w:val="30"/>
          <w:u w:val="single"/>
        </w:rPr>
        <w:t xml:space="preserve">                                      </w:t>
      </w:r>
    </w:p>
    <w:p>
      <w:pPr>
        <w:snapToGrid w:val="0"/>
        <w:spacing w:before="156" w:beforeLines="50" w:after="156" w:afterLines="50" w:line="360" w:lineRule="auto"/>
        <w:rPr>
          <w:rFonts w:eastAsia="Songti SC"/>
          <w:sz w:val="30"/>
        </w:rPr>
      </w:pPr>
      <w:r>
        <w:rPr>
          <w:rFonts w:eastAsia="Songti SC"/>
          <w:b/>
          <w:bCs/>
          <w:sz w:val="20"/>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320040</wp:posOffset>
                </wp:positionV>
                <wp:extent cx="3086100" cy="0"/>
                <wp:effectExtent l="7620" t="5080" r="11430" b="1397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44pt;margin-top:25.2pt;height:0pt;width:243pt;z-index:251660288;mso-width-relative:page;mso-height-relative:page;" filled="f" stroked="t" coordsize="21600,21600" o:gfxdata="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IclB9cAAAAJAQAADwAAAAAAAAABACAAAAAiAAAAZHJzL2Rv&#10;d25yZXYueG1sUEsBAhQAFAAAAAgAh07iQFHy66vJAQAAnwMAAA4AAAAAAAAAAQAgAAAAJgEAAGRy&#10;cy9lMm9Eb2MueG1sUEsFBgAAAAAGAAYAWQEAAGEFAAAAAA==&#10;">
                <v:fill on="f" focussize="0,0"/>
                <v:stroke color="#000000" joinstyle="round"/>
                <v:imagedata o:title=""/>
                <o:lock v:ext="edit" aspectratio="f"/>
              </v:line>
            </w:pict>
          </mc:Fallback>
        </mc:AlternateContent>
      </w:r>
      <w:r>
        <w:rPr>
          <w:rFonts w:hAnsi="Songti SC" w:eastAsia="Songti SC"/>
          <w:b/>
          <w:bCs/>
          <w:sz w:val="30"/>
        </w:rPr>
        <w:t>项目委托方（甲方）</w:t>
      </w:r>
      <w:r>
        <w:rPr>
          <w:rFonts w:hAnsi="Songti SC" w:eastAsia="Songti SC"/>
          <w:sz w:val="30"/>
        </w:rPr>
        <w:t>：</w:t>
      </w:r>
      <w:r>
        <w:rPr>
          <w:rFonts w:eastAsia="Songti SC"/>
          <w:sz w:val="30"/>
        </w:rPr>
        <w:t xml:space="preserve">  </w:t>
      </w:r>
    </w:p>
    <w:p>
      <w:pPr>
        <w:snapToGrid w:val="0"/>
        <w:spacing w:before="156" w:beforeLines="50" w:after="156" w:afterLines="50" w:line="360" w:lineRule="auto"/>
        <w:rPr>
          <w:rFonts w:eastAsia="Songti SC"/>
          <w:sz w:val="30"/>
        </w:rPr>
      </w:pPr>
      <w:r>
        <w:rPr>
          <w:rFonts w:hAnsi="Songti SC" w:eastAsia="Songti SC"/>
          <w:b/>
          <w:bCs/>
          <w:sz w:val="30"/>
        </w:rPr>
        <w:t>项</w:t>
      </w:r>
      <w:r>
        <w:rPr>
          <w:rFonts w:eastAsia="Songti SC"/>
          <w:b/>
          <w:bCs/>
          <w:sz w:val="30"/>
        </w:rPr>
        <w:t xml:space="preserve"> </w:t>
      </w:r>
      <w:r>
        <w:rPr>
          <w:rFonts w:hAnsi="Songti SC" w:eastAsia="Songti SC"/>
          <w:b/>
          <w:bCs/>
          <w:sz w:val="30"/>
        </w:rPr>
        <w:t>目</w:t>
      </w:r>
      <w:r>
        <w:rPr>
          <w:rFonts w:eastAsia="Songti SC"/>
          <w:b/>
          <w:bCs/>
          <w:sz w:val="30"/>
        </w:rPr>
        <w:t xml:space="preserve"> </w:t>
      </w:r>
      <w:r>
        <w:rPr>
          <w:rFonts w:hAnsi="Songti SC" w:eastAsia="Songti SC"/>
          <w:b/>
          <w:bCs/>
          <w:sz w:val="30"/>
        </w:rPr>
        <w:t>负</w:t>
      </w:r>
      <w:r>
        <w:rPr>
          <w:rFonts w:eastAsia="Songti SC"/>
          <w:b/>
          <w:bCs/>
          <w:sz w:val="30"/>
        </w:rPr>
        <w:t xml:space="preserve"> </w:t>
      </w:r>
      <w:r>
        <w:rPr>
          <w:rFonts w:hAnsi="Songti SC" w:eastAsia="Songti SC"/>
          <w:b/>
          <w:bCs/>
          <w:sz w:val="30"/>
        </w:rPr>
        <w:t>责</w:t>
      </w:r>
      <w:r>
        <w:rPr>
          <w:rFonts w:eastAsia="Songti SC"/>
          <w:b/>
          <w:bCs/>
          <w:sz w:val="30"/>
        </w:rPr>
        <w:t xml:space="preserve"> </w:t>
      </w:r>
      <w:r>
        <w:rPr>
          <w:rFonts w:hAnsi="Songti SC" w:eastAsia="Songti SC"/>
          <w:b/>
          <w:bCs/>
          <w:sz w:val="30"/>
        </w:rPr>
        <w:t>人</w:t>
      </w:r>
      <w:r>
        <w:rPr>
          <w:rFonts w:hAnsi="Songti SC" w:eastAsia="Songti SC"/>
          <w:sz w:val="30"/>
        </w:rPr>
        <w:t>：</w:t>
      </w:r>
      <w:r>
        <w:rPr>
          <w:rFonts w:eastAsia="Songti SC"/>
          <w:sz w:val="30"/>
        </w:rPr>
        <w:t xml:space="preserve">   __________________________________</w:t>
      </w:r>
    </w:p>
    <w:p>
      <w:pPr>
        <w:snapToGrid w:val="0"/>
        <w:spacing w:before="156" w:beforeLines="50" w:after="156" w:afterLines="50" w:line="360" w:lineRule="auto"/>
        <w:rPr>
          <w:rFonts w:eastAsia="Songti SC"/>
          <w:sz w:val="30"/>
        </w:rPr>
      </w:pPr>
      <w:r>
        <w:rPr>
          <w:rFonts w:eastAsia="Songti SC"/>
          <w:b/>
          <w:bCs/>
          <w:sz w:val="20"/>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346075</wp:posOffset>
                </wp:positionV>
                <wp:extent cx="3086100" cy="0"/>
                <wp:effectExtent l="7620" t="9525" r="11430" b="9525"/>
                <wp:wrapNone/>
                <wp:docPr id="2" name="Line 6"/>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144pt;margin-top:27.25pt;height:0pt;width:243pt;z-index:251661312;mso-width-relative:page;mso-height-relative:page;" filled="f" stroked="t" coordsize="21600,21600" o:gfxdata="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24JZdcAAAAJAQAADwAAAAAAAAABACAAAAAiAAAAZHJzL2Rv&#10;d25yZXYueG1sUEsBAhQAFAAAAAgAh07iQK3GSjXJAQAAnwMAAA4AAAAAAAAAAQAgAAAAJgEAAGRy&#10;cy9lMm9Eb2MueG1sUEsFBgAAAAAGAAYAWQEAAGEFAAAAAA==&#10;">
                <v:fill on="f" focussize="0,0"/>
                <v:stroke color="#000000" joinstyle="round"/>
                <v:imagedata o:title=""/>
                <o:lock v:ext="edit" aspectratio="f"/>
              </v:line>
            </w:pict>
          </mc:Fallback>
        </mc:AlternateContent>
      </w:r>
      <w:r>
        <w:rPr>
          <w:rFonts w:hAnsi="Songti SC" w:eastAsia="Songti SC"/>
          <w:b/>
          <w:bCs/>
          <w:sz w:val="30"/>
        </w:rPr>
        <w:t>项目受托方（乙方）</w:t>
      </w:r>
      <w:r>
        <w:rPr>
          <w:rFonts w:hAnsi="Songti SC" w:eastAsia="Songti SC"/>
          <w:sz w:val="30"/>
        </w:rPr>
        <w:t>：</w:t>
      </w:r>
    </w:p>
    <w:p>
      <w:pPr>
        <w:snapToGrid w:val="0"/>
        <w:spacing w:before="156" w:beforeLines="50" w:after="156" w:afterLines="50" w:line="360" w:lineRule="auto"/>
        <w:rPr>
          <w:rFonts w:eastAsia="Songti SC"/>
          <w:sz w:val="30"/>
        </w:rPr>
      </w:pPr>
      <w:r>
        <w:rPr>
          <w:rFonts w:eastAsia="Songti SC"/>
          <w:b/>
          <w:bCs/>
          <w:sz w:val="20"/>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371475</wp:posOffset>
                </wp:positionV>
                <wp:extent cx="3086100" cy="0"/>
                <wp:effectExtent l="7620" t="13970" r="11430" b="5080"/>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ln>
                      </wps:spPr>
                      <wps:bodyPr/>
                    </wps:wsp>
                  </a:graphicData>
                </a:graphic>
              </wp:anchor>
            </w:drawing>
          </mc:Choice>
          <mc:Fallback>
            <w:pict>
              <v:line id="Line 7" o:spid="_x0000_s1026" o:spt="20" style="position:absolute;left:0pt;margin-left:144pt;margin-top:29.25pt;height:0pt;width:243pt;z-index:251662336;mso-width-relative:page;mso-height-relative:page;" filled="f" stroked="t" coordsize="21600,21600" o:gfxdata="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jKBNcAAAAJAQAADwAAAAAAAAABACAAAAAiAAAAZHJzL2Rv&#10;d25yZXYueG1sUEsBAhQAFAAAAAgAh07iQMKed7fJAQAAnwMAAA4AAAAAAAAAAQAgAAAAJgEAAGRy&#10;cy9lMm9Eb2MueG1sUEsFBgAAAAAGAAYAWQEAAGEFAAAAAA==&#10;">
                <v:fill on="f" focussize="0,0"/>
                <v:stroke color="#000000" joinstyle="round"/>
                <v:imagedata o:title=""/>
                <o:lock v:ext="edit" aspectratio="f"/>
              </v:line>
            </w:pict>
          </mc:Fallback>
        </mc:AlternateContent>
      </w:r>
      <w:r>
        <w:rPr>
          <w:rFonts w:hAnsi="Songti SC" w:eastAsia="Songti SC"/>
          <w:b/>
          <w:bCs/>
          <w:sz w:val="30"/>
        </w:rPr>
        <w:t>受托方项目负责人</w:t>
      </w:r>
      <w:r>
        <w:rPr>
          <w:rFonts w:hAnsi="Songti SC" w:eastAsia="Songti SC"/>
          <w:sz w:val="30"/>
        </w:rPr>
        <w:t>：</w:t>
      </w:r>
    </w:p>
    <w:p>
      <w:pPr>
        <w:rPr>
          <w:rFonts w:eastAsia="Songti SC"/>
          <w:sz w:val="30"/>
        </w:rPr>
      </w:pPr>
    </w:p>
    <w:p>
      <w:pPr>
        <w:rPr>
          <w:rFonts w:eastAsia="Songti SC"/>
          <w:sz w:val="24"/>
        </w:rPr>
      </w:pPr>
      <w:r>
        <w:rPr>
          <w:rFonts w:hAnsi="Songti SC" w:eastAsia="Songti SC"/>
          <w:sz w:val="30"/>
        </w:rPr>
        <w:t>起止年限：</w:t>
      </w:r>
      <w:r>
        <w:rPr>
          <w:rFonts w:eastAsia="Songti SC"/>
          <w:sz w:val="30"/>
        </w:rPr>
        <w:t>20</w:t>
      </w:r>
      <w:r>
        <w:rPr>
          <w:rFonts w:eastAsia="Songti SC"/>
          <w:sz w:val="30"/>
          <w:u w:val="single"/>
        </w:rPr>
        <w:t xml:space="preserve"> </w:t>
      </w:r>
      <w:r>
        <w:rPr>
          <w:rFonts w:hint="eastAsia" w:eastAsia="Songti SC"/>
          <w:sz w:val="30"/>
          <w:u w:val="single"/>
          <w:lang w:val="en-US" w:eastAsia="zh-CN"/>
        </w:rPr>
        <w:t>22</w:t>
      </w:r>
      <w:r>
        <w:rPr>
          <w:rFonts w:eastAsia="Songti SC"/>
          <w:sz w:val="30"/>
          <w:u w:val="single"/>
        </w:rPr>
        <w:t xml:space="preserve">   </w:t>
      </w:r>
      <w:r>
        <w:rPr>
          <w:rFonts w:hAnsi="Songti SC" w:eastAsia="Songti SC"/>
          <w:sz w:val="30"/>
        </w:rPr>
        <w:t>年</w:t>
      </w:r>
      <w:r>
        <w:rPr>
          <w:rFonts w:eastAsia="Songti SC"/>
          <w:sz w:val="30"/>
          <w:u w:val="single"/>
        </w:rPr>
        <w:t xml:space="preserve">   </w:t>
      </w:r>
      <w:r>
        <w:rPr>
          <w:rFonts w:hAnsi="Songti SC" w:eastAsia="Songti SC"/>
          <w:sz w:val="30"/>
        </w:rPr>
        <w:t>月至</w:t>
      </w:r>
      <w:r>
        <w:rPr>
          <w:rFonts w:eastAsia="Songti SC"/>
          <w:sz w:val="30"/>
        </w:rPr>
        <w:t>20</w:t>
      </w:r>
      <w:r>
        <w:rPr>
          <w:rFonts w:eastAsia="Songti SC"/>
          <w:sz w:val="30"/>
          <w:u w:val="single"/>
        </w:rPr>
        <w:t xml:space="preserve">    </w:t>
      </w:r>
      <w:r>
        <w:rPr>
          <w:rFonts w:hAnsi="Songti SC" w:eastAsia="Songti SC"/>
          <w:sz w:val="30"/>
        </w:rPr>
        <w:t>年</w:t>
      </w:r>
      <w:r>
        <w:rPr>
          <w:rFonts w:eastAsia="Songti SC"/>
          <w:sz w:val="30"/>
          <w:u w:val="single"/>
        </w:rPr>
        <w:t xml:space="preserve">   </w:t>
      </w:r>
      <w:r>
        <w:rPr>
          <w:rFonts w:hAnsi="Songti SC" w:eastAsia="Songti SC"/>
          <w:sz w:val="30"/>
        </w:rPr>
        <w:t>月</w:t>
      </w:r>
    </w:p>
    <w:p>
      <w:pPr>
        <w:rPr>
          <w:rFonts w:eastAsia="Songti SC"/>
          <w:sz w:val="30"/>
        </w:rPr>
      </w:pPr>
      <w:r>
        <w:rPr>
          <w:rFonts w:hAnsi="Songti SC" w:eastAsia="Songti SC"/>
          <w:sz w:val="30"/>
        </w:rPr>
        <w:t>签订日期：</w:t>
      </w:r>
      <w:r>
        <w:rPr>
          <w:rFonts w:eastAsia="Songti SC"/>
          <w:sz w:val="30"/>
        </w:rPr>
        <w:t>__20</w:t>
      </w:r>
      <w:r>
        <w:rPr>
          <w:rFonts w:hint="eastAsia" w:eastAsia="Songti SC"/>
          <w:sz w:val="30"/>
          <w:lang w:val="en-US" w:eastAsia="zh-CN"/>
        </w:rPr>
        <w:t>22</w:t>
      </w:r>
      <w:r>
        <w:rPr>
          <w:rFonts w:eastAsia="Songti SC"/>
          <w:sz w:val="30"/>
        </w:rPr>
        <w:t>__</w:t>
      </w:r>
      <w:r>
        <w:rPr>
          <w:rFonts w:hAnsi="Songti SC" w:eastAsia="Songti SC"/>
          <w:sz w:val="30"/>
        </w:rPr>
        <w:t>年</w:t>
      </w:r>
      <w:r>
        <w:rPr>
          <w:rFonts w:eastAsia="Songti SC"/>
          <w:sz w:val="30"/>
        </w:rPr>
        <w:t>___</w:t>
      </w:r>
      <w:r>
        <w:rPr>
          <w:rFonts w:hAnsi="Songti SC" w:eastAsia="Songti SC"/>
          <w:sz w:val="30"/>
        </w:rPr>
        <w:t>月</w:t>
      </w:r>
      <w:r>
        <w:rPr>
          <w:rFonts w:eastAsia="Songti SC"/>
          <w:sz w:val="30"/>
        </w:rPr>
        <w:t>___</w:t>
      </w:r>
      <w:r>
        <w:rPr>
          <w:rFonts w:hAnsi="Songti SC" w:eastAsia="Songti SC"/>
          <w:sz w:val="30"/>
        </w:rPr>
        <w:t>日</w:t>
      </w:r>
    </w:p>
    <w:p>
      <w:pPr>
        <w:rPr>
          <w:rFonts w:eastAsia="Songti SC"/>
          <w:sz w:val="24"/>
        </w:rPr>
      </w:pPr>
    </w:p>
    <w:p>
      <w:pPr>
        <w:rPr>
          <w:rFonts w:eastAsia="Songti SC"/>
          <w:sz w:val="24"/>
        </w:rPr>
      </w:pPr>
    </w:p>
    <w:p>
      <w:pPr>
        <w:jc w:val="center"/>
        <w:rPr>
          <w:rFonts w:eastAsia="Songti SC"/>
          <w:sz w:val="30"/>
        </w:rPr>
      </w:pPr>
      <w:r>
        <w:rPr>
          <w:rFonts w:hAnsi="Songti SC" w:eastAsia="Songti SC"/>
          <w:sz w:val="30"/>
        </w:rPr>
        <w:t>山东大学科学技术研究院</w:t>
      </w:r>
    </w:p>
    <w:p>
      <w:pPr>
        <w:jc w:val="center"/>
        <w:rPr>
          <w:rFonts w:eastAsia="Songti SC"/>
          <w:sz w:val="30"/>
        </w:rPr>
      </w:pPr>
      <w:r>
        <w:rPr>
          <w:rFonts w:hAnsi="Songti SC" w:eastAsia="Songti SC"/>
          <w:sz w:val="30"/>
        </w:rPr>
        <w:t>二〇</w:t>
      </w:r>
      <w:r>
        <w:rPr>
          <w:rFonts w:hint="eastAsia" w:hAnsi="Songti SC" w:eastAsia="Songti SC"/>
          <w:sz w:val="30"/>
          <w:lang w:eastAsia="zh-CN"/>
        </w:rPr>
        <w:t>二二</w:t>
      </w:r>
      <w:r>
        <w:rPr>
          <w:rFonts w:hAnsi="Songti SC" w:eastAsia="Songti SC"/>
          <w:sz w:val="30"/>
        </w:rPr>
        <w:t>年制</w:t>
      </w:r>
    </w:p>
    <w:p>
      <w:pPr>
        <w:snapToGrid w:val="0"/>
        <w:spacing w:line="360" w:lineRule="auto"/>
        <w:ind w:firstLine="480" w:firstLineChars="200"/>
        <w:jc w:val="left"/>
        <w:rPr>
          <w:rFonts w:hAnsi="Songti SC" w:eastAsia="Songti SC"/>
          <w:b/>
          <w:bCs/>
          <w:sz w:val="24"/>
        </w:rPr>
      </w:pPr>
      <w:r>
        <w:rPr>
          <w:rFonts w:eastAsia="Songti SC"/>
          <w:sz w:val="24"/>
        </w:rPr>
        <w:br w:type="page"/>
      </w:r>
      <w:r>
        <w:rPr>
          <w:rFonts w:hAnsi="Songti SC" w:eastAsia="Songti SC"/>
          <w:sz w:val="24"/>
        </w:rPr>
        <w:t>依据《国家自然科学基金资助项目资金管理办法》</w:t>
      </w:r>
      <w:r>
        <w:rPr>
          <w:rFonts w:hint="eastAsia" w:hAnsi="Songti SC" w:eastAsia="Songti SC"/>
          <w:sz w:val="24"/>
        </w:rPr>
        <w:t>、《</w:t>
      </w:r>
      <w:r>
        <w:rPr>
          <w:rFonts w:hint="eastAsia" w:hAnsi="Songti SC" w:eastAsia="Songti SC"/>
          <w:bCs/>
          <w:sz w:val="24"/>
        </w:rPr>
        <w:t>国家自然科学基金资助项目资金管理有关问题的补充通知</w:t>
      </w:r>
      <w:r>
        <w:rPr>
          <w:rFonts w:hint="eastAsia" w:hAnsi="Songti SC" w:eastAsia="Songti SC"/>
          <w:sz w:val="24"/>
        </w:rPr>
        <w:t>》</w:t>
      </w:r>
      <w:r>
        <w:rPr>
          <w:rFonts w:hAnsi="Songti SC" w:eastAsia="Songti SC"/>
          <w:sz w:val="24"/>
        </w:rPr>
        <w:t>等规定，经协商一致，双方就</w:t>
      </w:r>
      <w:r>
        <w:rPr>
          <w:rFonts w:eastAsia="Songti SC"/>
          <w:sz w:val="24"/>
        </w:rPr>
        <w:t>___________________</w:t>
      </w:r>
      <w:r>
        <w:rPr>
          <w:rFonts w:hAnsi="Songti SC" w:eastAsia="Songti SC"/>
          <w:sz w:val="24"/>
        </w:rPr>
        <w:t>（填项目类型：如面上项目</w:t>
      </w:r>
      <w:r>
        <w:rPr>
          <w:rFonts w:eastAsia="Songti SC"/>
          <w:sz w:val="24"/>
        </w:rPr>
        <w:t>/</w:t>
      </w:r>
      <w:r>
        <w:rPr>
          <w:rFonts w:hAnsi="Songti SC" w:eastAsia="Songti SC"/>
          <w:sz w:val="24"/>
        </w:rPr>
        <w:t>重点项目/</w:t>
      </w:r>
      <w:r>
        <w:rPr>
          <w:rFonts w:hint="eastAsia" w:hAnsi="Songti SC" w:eastAsia="Songti SC"/>
          <w:sz w:val="24"/>
        </w:rPr>
        <w:t>联合基金等</w:t>
      </w:r>
      <w:r>
        <w:rPr>
          <w:rFonts w:hAnsi="Songti SC" w:eastAsia="Songti SC"/>
          <w:sz w:val="24"/>
        </w:rPr>
        <w:t>）</w:t>
      </w:r>
      <w:r>
        <w:rPr>
          <w:rFonts w:eastAsia="Songti SC"/>
          <w:sz w:val="24"/>
        </w:rPr>
        <w:t>_____________________________________</w:t>
      </w:r>
      <w:r>
        <w:rPr>
          <w:rFonts w:hAnsi="Songti SC" w:eastAsia="Songti SC"/>
          <w:sz w:val="24"/>
        </w:rPr>
        <w:t>（填项目名称），项目批准号：</w:t>
      </w:r>
      <w:r>
        <w:rPr>
          <w:rFonts w:eastAsia="Songti SC"/>
          <w:sz w:val="24"/>
        </w:rPr>
        <w:t>____________</w:t>
      </w:r>
      <w:r>
        <w:rPr>
          <w:rFonts w:hAnsi="Songti SC" w:eastAsia="Songti SC"/>
          <w:sz w:val="24"/>
        </w:rPr>
        <w:t>的研究等签订本任务书。</w:t>
      </w:r>
    </w:p>
    <w:p>
      <w:pPr>
        <w:rPr>
          <w:rFonts w:eastAsia="Songti SC"/>
          <w:sz w:val="24"/>
        </w:rPr>
      </w:pPr>
    </w:p>
    <w:p>
      <w:pPr>
        <w:rPr>
          <w:rFonts w:eastAsia="Songti SC"/>
          <w:sz w:val="24"/>
        </w:rPr>
      </w:pPr>
      <w:r>
        <w:rPr>
          <w:rFonts w:hAnsi="Songti SC" w:eastAsia="Songti SC"/>
          <w:sz w:val="24"/>
        </w:rPr>
        <w:t>一、</w:t>
      </w:r>
      <w:r>
        <w:rPr>
          <w:rFonts w:eastAsia="Songti SC"/>
          <w:sz w:val="24"/>
        </w:rPr>
        <w:t xml:space="preserve"> </w:t>
      </w:r>
      <w:r>
        <w:rPr>
          <w:rFonts w:hAnsi="Songti SC" w:eastAsia="Songti SC"/>
          <w:sz w:val="24"/>
        </w:rPr>
        <w:t>受托任务研究目标、研究内容和拟解决的关键问题</w:t>
      </w:r>
    </w:p>
    <w:p>
      <w:pPr>
        <w:rPr>
          <w:rFonts w:eastAsia="Songti SC"/>
          <w:sz w:val="24"/>
        </w:rPr>
      </w:pPr>
    </w:p>
    <w:p>
      <w:pPr>
        <w:rPr>
          <w:rFonts w:eastAsia="Songti SC"/>
          <w:sz w:val="24"/>
        </w:rPr>
      </w:pPr>
    </w:p>
    <w:p>
      <w:pPr>
        <w:rPr>
          <w:rFonts w:eastAsia="Songti SC"/>
          <w:sz w:val="24"/>
        </w:rPr>
      </w:pPr>
    </w:p>
    <w:p>
      <w:pPr>
        <w:rPr>
          <w:rFonts w:eastAsia="Songti SC"/>
          <w:sz w:val="24"/>
        </w:rPr>
      </w:pPr>
      <w:r>
        <w:rPr>
          <w:rFonts w:hAnsi="Songti SC" w:eastAsia="Songti SC"/>
          <w:sz w:val="24"/>
        </w:rPr>
        <w:t>二、拟采取的研究方法、技术路线、实验方案及可行性分析</w:t>
      </w:r>
    </w:p>
    <w:p>
      <w:pPr>
        <w:rPr>
          <w:rFonts w:eastAsia="Songti SC"/>
          <w:sz w:val="24"/>
        </w:rPr>
      </w:pPr>
    </w:p>
    <w:p>
      <w:pPr>
        <w:rPr>
          <w:rFonts w:eastAsia="Songti SC"/>
          <w:sz w:val="24"/>
        </w:rPr>
      </w:pPr>
    </w:p>
    <w:p>
      <w:pPr>
        <w:rPr>
          <w:rFonts w:eastAsia="Songti SC"/>
          <w:sz w:val="24"/>
        </w:rPr>
      </w:pPr>
      <w:r>
        <w:rPr>
          <w:rFonts w:hAnsi="Songti SC" w:eastAsia="Songti SC"/>
          <w:sz w:val="24"/>
        </w:rPr>
        <w:t>三、年度研究计划及预测进展</w:t>
      </w:r>
    </w:p>
    <w:p>
      <w:pPr>
        <w:rPr>
          <w:rFonts w:eastAsia="Songti SC"/>
          <w:sz w:val="24"/>
        </w:rPr>
      </w:pPr>
    </w:p>
    <w:p>
      <w:pPr>
        <w:rPr>
          <w:rFonts w:eastAsia="Songti SC"/>
          <w:sz w:val="24"/>
        </w:rPr>
      </w:pPr>
    </w:p>
    <w:p>
      <w:pPr>
        <w:rPr>
          <w:rFonts w:eastAsia="Songti SC"/>
          <w:sz w:val="24"/>
        </w:rPr>
      </w:pPr>
      <w:r>
        <w:rPr>
          <w:rFonts w:hAnsi="Songti SC" w:eastAsia="Songti SC"/>
          <w:sz w:val="24"/>
        </w:rPr>
        <w:t>四、预期研究成果</w:t>
      </w:r>
    </w:p>
    <w:p>
      <w:pPr>
        <w:rPr>
          <w:rFonts w:eastAsia="Songti SC"/>
          <w:sz w:val="24"/>
        </w:rPr>
      </w:pPr>
    </w:p>
    <w:p>
      <w:pPr>
        <w:rPr>
          <w:rFonts w:eastAsia="Songti SC"/>
          <w:sz w:val="24"/>
        </w:rPr>
      </w:pPr>
    </w:p>
    <w:p>
      <w:pPr>
        <w:rPr>
          <w:rFonts w:eastAsia="Songti SC"/>
          <w:color w:val="000000"/>
          <w:sz w:val="24"/>
        </w:rPr>
      </w:pPr>
      <w:r>
        <w:rPr>
          <w:rFonts w:hAnsi="Songti SC" w:eastAsia="Songti SC"/>
          <w:sz w:val="24"/>
        </w:rPr>
        <w:t>五、经费支付方式</w:t>
      </w:r>
      <w:r>
        <w:rPr>
          <w:rFonts w:hAnsi="Songti SC" w:eastAsia="Songti SC"/>
          <w:color w:val="000000"/>
          <w:sz w:val="24"/>
        </w:rPr>
        <w:t>及使用：</w:t>
      </w:r>
    </w:p>
    <w:p>
      <w:pPr>
        <w:numPr>
          <w:ilvl w:val="1"/>
          <w:numId w:val="1"/>
        </w:numPr>
        <w:spacing w:line="360" w:lineRule="auto"/>
        <w:rPr>
          <w:rFonts w:eastAsia="Songti SC"/>
          <w:color w:val="000000"/>
          <w:sz w:val="24"/>
        </w:rPr>
      </w:pPr>
      <w:r>
        <w:rPr>
          <w:rFonts w:hAnsi="Songti SC" w:eastAsia="Songti SC"/>
          <w:color w:val="000000"/>
          <w:sz w:val="24"/>
        </w:rPr>
        <w:t>根据</w:t>
      </w:r>
      <w:r>
        <w:rPr>
          <w:rFonts w:hAnsi="Songti SC" w:eastAsia="Songti SC"/>
          <w:sz w:val="24"/>
        </w:rPr>
        <w:t>国家自然科学基金</w:t>
      </w:r>
      <w:r>
        <w:rPr>
          <w:rFonts w:hint="eastAsia" w:hAnsi="Songti SC" w:eastAsia="Songti SC"/>
          <w:sz w:val="24"/>
        </w:rPr>
        <w:t>委批准的资助项目计划书</w:t>
      </w:r>
      <w:r>
        <w:rPr>
          <w:rFonts w:hAnsi="Songti SC" w:eastAsia="Songti SC"/>
          <w:color w:val="000000"/>
          <w:sz w:val="24"/>
        </w:rPr>
        <w:t>，</w:t>
      </w:r>
      <w:r>
        <w:rPr>
          <w:rFonts w:hAnsi="Songti SC" w:eastAsia="Songti SC"/>
          <w:sz w:val="24"/>
        </w:rPr>
        <w:t>甲方向乙方</w:t>
      </w:r>
      <w:r>
        <w:rPr>
          <w:rFonts w:hint="eastAsia" w:hAnsi="Songti SC" w:eastAsia="Songti SC"/>
          <w:sz w:val="24"/>
        </w:rPr>
        <w:t>转拨</w:t>
      </w:r>
      <w:r>
        <w:rPr>
          <w:rFonts w:hAnsi="Songti SC" w:eastAsia="Songti SC"/>
          <w:color w:val="000000"/>
          <w:sz w:val="24"/>
        </w:rPr>
        <w:t>支付</w:t>
      </w:r>
      <w:r>
        <w:rPr>
          <w:rFonts w:hint="eastAsia" w:hAnsi="Songti SC" w:eastAsia="Songti SC"/>
          <w:color w:val="000000"/>
          <w:sz w:val="24"/>
        </w:rPr>
        <w:t>直接</w:t>
      </w:r>
      <w:r>
        <w:rPr>
          <w:rFonts w:hAnsi="Songti SC" w:eastAsia="Songti SC"/>
          <w:color w:val="000000"/>
          <w:sz w:val="24"/>
        </w:rPr>
        <w:t>经费</w:t>
      </w:r>
      <w:r>
        <w:rPr>
          <w:rFonts w:hint="eastAsia" w:hAnsi="Songti SC" w:eastAsia="Songti SC"/>
          <w:color w:val="000000"/>
          <w:sz w:val="24"/>
        </w:rPr>
        <w:t>共计</w:t>
      </w:r>
      <w:r>
        <w:rPr>
          <w:rFonts w:eastAsia="Songti SC"/>
          <w:color w:val="000000"/>
          <w:sz w:val="24"/>
        </w:rPr>
        <w:t>________</w:t>
      </w:r>
      <w:r>
        <w:rPr>
          <w:rFonts w:hint="eastAsia" w:eastAsia="Songti SC"/>
          <w:color w:val="000000"/>
          <w:sz w:val="24"/>
        </w:rPr>
        <w:t>万</w:t>
      </w:r>
      <w:r>
        <w:rPr>
          <w:rFonts w:hAnsi="Songti SC" w:eastAsia="Songti SC"/>
          <w:color w:val="000000"/>
          <w:sz w:val="24"/>
        </w:rPr>
        <w:t>元。</w:t>
      </w:r>
    </w:p>
    <w:p>
      <w:pPr>
        <w:numPr>
          <w:ilvl w:val="1"/>
          <w:numId w:val="1"/>
        </w:numPr>
        <w:spacing w:line="360" w:lineRule="auto"/>
        <w:rPr>
          <w:rFonts w:eastAsia="Songti SC"/>
          <w:color w:val="000000"/>
          <w:sz w:val="24"/>
        </w:rPr>
      </w:pPr>
      <w:r>
        <w:rPr>
          <w:rFonts w:hint="eastAsia" w:hAnsi="Songti SC" w:eastAsia="Songti SC"/>
          <w:color w:val="000000"/>
          <w:sz w:val="24"/>
        </w:rPr>
        <w:t>国家</w:t>
      </w:r>
      <w:r>
        <w:rPr>
          <w:rFonts w:hAnsi="Songti SC" w:eastAsia="Songti SC"/>
          <w:color w:val="000000"/>
          <w:sz w:val="24"/>
        </w:rPr>
        <w:t>自然科学基金</w:t>
      </w:r>
      <w:r>
        <w:rPr>
          <w:rFonts w:hint="eastAsia" w:hAnsi="Songti SC" w:eastAsia="Songti SC"/>
          <w:color w:val="000000"/>
          <w:sz w:val="24"/>
        </w:rPr>
        <w:t>委下达的</w:t>
      </w:r>
      <w:r>
        <w:rPr>
          <w:rFonts w:hAnsi="Songti SC" w:eastAsia="Songti SC"/>
          <w:color w:val="000000"/>
          <w:sz w:val="24"/>
        </w:rPr>
        <w:t>间接</w:t>
      </w:r>
      <w:r>
        <w:rPr>
          <w:rFonts w:hint="eastAsia" w:hAnsi="Songti SC" w:eastAsia="Songti SC"/>
          <w:color w:val="000000"/>
          <w:sz w:val="24"/>
        </w:rPr>
        <w:t>费用拨款计划合计</w:t>
      </w:r>
      <w:r>
        <w:rPr>
          <w:rFonts w:eastAsia="Songti SC"/>
          <w:color w:val="000000"/>
          <w:sz w:val="24"/>
        </w:rPr>
        <w:t>________</w:t>
      </w:r>
      <w:r>
        <w:rPr>
          <w:rFonts w:hint="eastAsia" w:eastAsia="Songti SC"/>
          <w:color w:val="000000"/>
          <w:sz w:val="24"/>
        </w:rPr>
        <w:t>万</w:t>
      </w:r>
      <w:r>
        <w:rPr>
          <w:rFonts w:hAnsi="Songti SC" w:eastAsia="Songti SC"/>
          <w:color w:val="000000"/>
          <w:sz w:val="24"/>
        </w:rPr>
        <w:t>元</w:t>
      </w:r>
      <w:r>
        <w:rPr>
          <w:rFonts w:hint="eastAsia" w:hAnsi="Songti SC" w:eastAsia="Songti SC"/>
          <w:color w:val="000000"/>
          <w:sz w:val="24"/>
        </w:rPr>
        <w:t>，其中乙方分配间接经费共计</w:t>
      </w:r>
      <w:r>
        <w:rPr>
          <w:rFonts w:eastAsia="Songti SC"/>
          <w:color w:val="000000"/>
          <w:sz w:val="24"/>
        </w:rPr>
        <w:t>________</w:t>
      </w:r>
      <w:r>
        <w:rPr>
          <w:rFonts w:hint="eastAsia" w:eastAsia="Songti SC"/>
          <w:color w:val="000000"/>
          <w:sz w:val="24"/>
        </w:rPr>
        <w:t>万</w:t>
      </w:r>
      <w:r>
        <w:rPr>
          <w:rFonts w:hAnsi="Songti SC" w:eastAsia="Songti SC"/>
          <w:color w:val="000000"/>
          <w:sz w:val="24"/>
        </w:rPr>
        <w:t>元</w:t>
      </w:r>
      <w:r>
        <w:rPr>
          <w:rFonts w:hint="eastAsia" w:hAnsi="Songti SC" w:eastAsia="Songti SC"/>
          <w:color w:val="000000"/>
          <w:sz w:val="24"/>
        </w:rPr>
        <w:t>；若国家</w:t>
      </w:r>
      <w:r>
        <w:rPr>
          <w:rFonts w:hAnsi="Songti SC" w:eastAsia="Songti SC"/>
          <w:color w:val="000000"/>
          <w:sz w:val="24"/>
        </w:rPr>
        <w:t>自然科学基金</w:t>
      </w:r>
      <w:r>
        <w:rPr>
          <w:rFonts w:hint="eastAsia" w:hAnsi="Songti SC" w:eastAsia="Songti SC"/>
          <w:color w:val="000000"/>
          <w:sz w:val="24"/>
        </w:rPr>
        <w:t>委变更了该项目间接费用拨款计划，分配金额需经双方共同研究后，另行签署补充协议确定</w:t>
      </w:r>
      <w:r>
        <w:rPr>
          <w:rFonts w:hAnsi="Songti SC" w:eastAsia="Songti SC"/>
          <w:color w:val="000000"/>
          <w:sz w:val="24"/>
        </w:rPr>
        <w:t>。</w:t>
      </w:r>
    </w:p>
    <w:p>
      <w:pPr>
        <w:numPr>
          <w:ilvl w:val="1"/>
          <w:numId w:val="1"/>
        </w:numPr>
        <w:spacing w:line="360" w:lineRule="auto"/>
        <w:rPr>
          <w:rFonts w:eastAsia="Songti SC"/>
          <w:color w:val="000000"/>
          <w:sz w:val="24"/>
        </w:rPr>
      </w:pPr>
      <w:r>
        <w:rPr>
          <w:rFonts w:hint="eastAsia" w:eastAsia="Songti SC"/>
          <w:color w:val="000000"/>
          <w:sz w:val="24"/>
        </w:rPr>
        <w:t>甲方依照国家自然科学基金委的经费拨款进度，按比例及时向乙方转拨合作研究经费。</w:t>
      </w:r>
    </w:p>
    <w:p>
      <w:pPr>
        <w:numPr>
          <w:ilvl w:val="1"/>
          <w:numId w:val="1"/>
        </w:numPr>
        <w:spacing w:line="360" w:lineRule="auto"/>
        <w:rPr>
          <w:rFonts w:eastAsia="Songti SC"/>
          <w:color w:val="000000"/>
          <w:sz w:val="24"/>
        </w:rPr>
      </w:pPr>
      <w:r>
        <w:rPr>
          <w:rFonts w:hAnsi="Songti SC" w:eastAsia="Songti SC"/>
          <w:color w:val="000000"/>
          <w:sz w:val="24"/>
        </w:rPr>
        <w:t>在</w:t>
      </w:r>
      <w:r>
        <w:rPr>
          <w:rFonts w:hint="eastAsia" w:hAnsi="Songti SC" w:eastAsia="Songti SC"/>
          <w:color w:val="000000"/>
          <w:sz w:val="24"/>
        </w:rPr>
        <w:t>项目</w:t>
      </w:r>
      <w:r>
        <w:rPr>
          <w:rFonts w:hAnsi="Songti SC" w:eastAsia="Songti SC"/>
          <w:color w:val="000000"/>
          <w:sz w:val="24"/>
        </w:rPr>
        <w:t>实施过程中，乙方应按以下预算进行支出；合同到期后，乙方应以预算为基础及时向甲方提交决算。</w:t>
      </w:r>
    </w:p>
    <w:p>
      <w:pPr>
        <w:spacing w:line="360" w:lineRule="auto"/>
        <w:ind w:left="720"/>
        <w:jc w:val="center"/>
        <w:rPr>
          <w:rFonts w:ascii="黑体" w:hAnsi="黑体" w:eastAsia="黑体"/>
          <w:color w:val="000000"/>
          <w:sz w:val="28"/>
        </w:rPr>
      </w:pPr>
      <w:r>
        <w:rPr>
          <w:rFonts w:hint="eastAsia" w:ascii="黑体" w:hAnsi="黑体" w:eastAsia="黑体"/>
          <w:color w:val="000000"/>
          <w:sz w:val="28"/>
        </w:rPr>
        <w:t>国家自然科学基金项目直接费用预算表</w:t>
      </w:r>
    </w:p>
    <w:p>
      <w:pPr>
        <w:spacing w:line="360" w:lineRule="auto"/>
        <w:jc w:val="right"/>
        <w:rPr>
          <w:rFonts w:ascii="黑体" w:hAnsi="黑体" w:eastAsia="黑体"/>
          <w:color w:val="000000"/>
          <w:sz w:val="24"/>
        </w:rPr>
      </w:pPr>
      <w:r>
        <w:rPr>
          <w:rFonts w:hint="eastAsia" w:ascii="黑体" w:hAnsi="黑体" w:eastAsia="黑体"/>
          <w:color w:val="000000"/>
          <w:sz w:val="24"/>
        </w:rPr>
        <w:t>金额单位：万元</w:t>
      </w:r>
    </w:p>
    <w:tbl>
      <w:tblPr>
        <w:tblStyle w:val="7"/>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119"/>
        <w:gridCol w:w="1497"/>
        <w:gridCol w:w="1213"/>
        <w:gridCol w:w="108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pacing w:line="400" w:lineRule="exact"/>
              <w:rPr>
                <w:rFonts w:ascii="黑体" w:hAnsi="黑体" w:eastAsia="黑体"/>
                <w:position w:val="6"/>
                <w:sz w:val="24"/>
                <w:szCs w:val="24"/>
              </w:rPr>
            </w:pPr>
            <w:r>
              <w:rPr>
                <w:rFonts w:ascii="黑体" w:hAnsi="黑体" w:eastAsia="黑体"/>
                <w:position w:val="6"/>
                <w:sz w:val="24"/>
                <w:szCs w:val="24"/>
              </w:rPr>
              <w:t>序号</w:t>
            </w:r>
          </w:p>
        </w:tc>
        <w:tc>
          <w:tcPr>
            <w:tcW w:w="1790" w:type="pct"/>
            <w:vAlign w:val="center"/>
          </w:tcPr>
          <w:p>
            <w:pPr>
              <w:pStyle w:val="3"/>
              <w:spacing w:line="400" w:lineRule="exact"/>
              <w:jc w:val="center"/>
              <w:rPr>
                <w:rFonts w:ascii="黑体" w:hAnsi="黑体" w:eastAsia="黑体"/>
                <w:position w:val="6"/>
                <w:sz w:val="24"/>
                <w:szCs w:val="24"/>
              </w:rPr>
            </w:pPr>
            <w:r>
              <w:rPr>
                <w:rFonts w:ascii="黑体" w:hAnsi="黑体" w:eastAsia="黑体"/>
                <w:position w:val="6"/>
                <w:sz w:val="24"/>
                <w:szCs w:val="24"/>
              </w:rPr>
              <w:t>科目名称</w:t>
            </w:r>
          </w:p>
        </w:tc>
        <w:tc>
          <w:tcPr>
            <w:tcW w:w="859" w:type="pct"/>
            <w:vAlign w:val="center"/>
          </w:tcPr>
          <w:p>
            <w:pPr>
              <w:pStyle w:val="3"/>
              <w:spacing w:line="400" w:lineRule="exact"/>
              <w:jc w:val="center"/>
              <w:rPr>
                <w:rFonts w:ascii="黑体" w:hAnsi="黑体" w:eastAsia="黑体"/>
                <w:position w:val="6"/>
                <w:sz w:val="24"/>
                <w:szCs w:val="24"/>
              </w:rPr>
            </w:pPr>
            <w:r>
              <w:rPr>
                <w:rFonts w:ascii="黑体" w:hAnsi="黑体" w:eastAsia="黑体"/>
                <w:position w:val="6"/>
                <w:sz w:val="24"/>
                <w:szCs w:val="24"/>
              </w:rPr>
              <w:t>国家基金委</w:t>
            </w:r>
          </w:p>
          <w:p>
            <w:pPr>
              <w:pStyle w:val="3"/>
              <w:spacing w:line="400" w:lineRule="exact"/>
              <w:jc w:val="center"/>
              <w:rPr>
                <w:rFonts w:ascii="黑体" w:hAnsi="黑体" w:eastAsia="黑体"/>
                <w:position w:val="6"/>
                <w:sz w:val="24"/>
                <w:szCs w:val="24"/>
              </w:rPr>
            </w:pPr>
            <w:r>
              <w:rPr>
                <w:rFonts w:ascii="黑体" w:hAnsi="黑体" w:eastAsia="黑体"/>
                <w:position w:val="6"/>
                <w:sz w:val="24"/>
                <w:szCs w:val="24"/>
              </w:rPr>
              <w:t>批复总预算</w:t>
            </w:r>
          </w:p>
        </w:tc>
        <w:tc>
          <w:tcPr>
            <w:tcW w:w="696" w:type="pct"/>
            <w:vAlign w:val="center"/>
          </w:tcPr>
          <w:p>
            <w:pPr>
              <w:pStyle w:val="3"/>
              <w:spacing w:line="400" w:lineRule="exact"/>
              <w:jc w:val="center"/>
              <w:rPr>
                <w:rFonts w:ascii="黑体" w:hAnsi="黑体" w:eastAsia="黑体"/>
                <w:position w:val="6"/>
                <w:sz w:val="24"/>
                <w:szCs w:val="24"/>
              </w:rPr>
            </w:pPr>
            <w:r>
              <w:rPr>
                <w:rFonts w:hint="eastAsia" w:ascii="黑体" w:hAnsi="黑体" w:eastAsia="黑体"/>
                <w:position w:val="6"/>
                <w:sz w:val="24"/>
                <w:szCs w:val="24"/>
              </w:rPr>
              <w:t>山东大学</w:t>
            </w:r>
          </w:p>
        </w:tc>
        <w:tc>
          <w:tcPr>
            <w:tcW w:w="620" w:type="pct"/>
            <w:vAlign w:val="center"/>
          </w:tcPr>
          <w:p>
            <w:pPr>
              <w:pStyle w:val="3"/>
              <w:spacing w:line="400" w:lineRule="exact"/>
              <w:jc w:val="center"/>
              <w:rPr>
                <w:rFonts w:ascii="黑体" w:hAnsi="黑体" w:eastAsia="黑体"/>
                <w:position w:val="6"/>
                <w:sz w:val="24"/>
                <w:szCs w:val="24"/>
              </w:rPr>
            </w:pPr>
            <w:r>
              <w:rPr>
                <w:rFonts w:hint="eastAsia" w:ascii="黑体" w:hAnsi="黑体" w:eastAsia="黑体"/>
                <w:position w:val="6"/>
                <w:sz w:val="24"/>
                <w:szCs w:val="24"/>
              </w:rPr>
              <w:t>单位1</w:t>
            </w:r>
          </w:p>
        </w:tc>
        <w:tc>
          <w:tcPr>
            <w:tcW w:w="601" w:type="pct"/>
            <w:vAlign w:val="center"/>
          </w:tcPr>
          <w:p>
            <w:pPr>
              <w:pStyle w:val="3"/>
              <w:spacing w:line="400" w:lineRule="exact"/>
              <w:jc w:val="center"/>
              <w:rPr>
                <w:rFonts w:ascii="黑体" w:hAnsi="黑体" w:eastAsia="黑体"/>
                <w:position w:val="6"/>
                <w:sz w:val="24"/>
                <w:szCs w:val="24"/>
              </w:rPr>
            </w:pPr>
            <w:r>
              <w:rPr>
                <w:rFonts w:ascii="黑体" w:hAnsi="黑体" w:eastAsia="黑体"/>
                <w:position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pacing w:line="400" w:lineRule="exact"/>
              <w:jc w:val="center"/>
              <w:rPr>
                <w:rFonts w:ascii="黑体" w:hAnsi="黑体" w:eastAsia="黑体"/>
                <w:position w:val="6"/>
                <w:sz w:val="24"/>
                <w:szCs w:val="24"/>
              </w:rPr>
            </w:pPr>
            <w:r>
              <w:rPr>
                <w:rFonts w:ascii="黑体" w:hAnsi="黑体" w:eastAsia="黑体"/>
                <w:position w:val="6"/>
                <w:sz w:val="24"/>
                <w:szCs w:val="24"/>
              </w:rPr>
              <w:t>1</w:t>
            </w:r>
          </w:p>
        </w:tc>
        <w:tc>
          <w:tcPr>
            <w:tcW w:w="1790" w:type="pct"/>
            <w:vAlign w:val="center"/>
          </w:tcPr>
          <w:p>
            <w:pPr>
              <w:autoSpaceDE w:val="0"/>
              <w:autoSpaceDN w:val="0"/>
              <w:rPr>
                <w:rFonts w:ascii="黑体" w:hAnsi="黑体" w:eastAsia="黑体" w:cs="Times New Roman"/>
                <w:kern w:val="0"/>
                <w:position w:val="6"/>
                <w:sz w:val="24"/>
                <w:szCs w:val="24"/>
                <w:lang w:val="en-US" w:eastAsia="zh-CN" w:bidi="ar-SA"/>
              </w:rPr>
            </w:pPr>
            <w:r>
              <w:rPr>
                <w:rFonts w:hint="eastAsia" w:ascii="黑体" w:hAnsi="黑体" w:eastAsia="黑体" w:cs="Times New Roman"/>
                <w:kern w:val="0"/>
                <w:position w:val="6"/>
                <w:sz w:val="24"/>
                <w:szCs w:val="24"/>
                <w:lang w:val="en-US" w:eastAsia="zh-CN" w:bidi="ar-SA"/>
              </w:rPr>
              <w:t>一、资助项目直接费用合计</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pacing w:line="400" w:lineRule="exact"/>
              <w:jc w:val="center"/>
              <w:rPr>
                <w:rFonts w:ascii="黑体" w:hAnsi="黑体" w:eastAsia="黑体"/>
                <w:position w:val="6"/>
                <w:sz w:val="24"/>
                <w:szCs w:val="24"/>
              </w:rPr>
            </w:pPr>
            <w:r>
              <w:rPr>
                <w:rFonts w:ascii="黑体" w:hAnsi="黑体" w:eastAsia="黑体"/>
                <w:position w:val="6"/>
                <w:sz w:val="24"/>
                <w:szCs w:val="24"/>
              </w:rPr>
              <w:t>2</w:t>
            </w:r>
          </w:p>
        </w:tc>
        <w:tc>
          <w:tcPr>
            <w:tcW w:w="1790" w:type="pct"/>
            <w:vAlign w:val="center"/>
          </w:tcPr>
          <w:p>
            <w:pPr>
              <w:autoSpaceDE w:val="0"/>
              <w:autoSpaceDN w:val="0"/>
              <w:ind w:firstLine="240" w:firstLineChars="100"/>
              <w:rPr>
                <w:rFonts w:ascii="黑体" w:hAnsi="黑体" w:eastAsia="黑体" w:cs="Times New Roman"/>
                <w:kern w:val="0"/>
                <w:position w:val="6"/>
                <w:sz w:val="24"/>
                <w:szCs w:val="24"/>
                <w:lang w:val="en-US" w:eastAsia="zh-CN" w:bidi="ar-SA"/>
              </w:rPr>
            </w:pPr>
            <w:r>
              <w:rPr>
                <w:rFonts w:ascii="黑体" w:hAnsi="黑体" w:eastAsia="黑体" w:cs="Times New Roman"/>
                <w:kern w:val="0"/>
                <w:position w:val="6"/>
                <w:sz w:val="24"/>
                <w:szCs w:val="24"/>
                <w:lang w:val="en-US" w:eastAsia="zh-CN" w:bidi="ar-SA"/>
              </w:rPr>
              <w:t>1</w:t>
            </w:r>
            <w:r>
              <w:rPr>
                <w:rFonts w:hint="eastAsia" w:ascii="黑体" w:hAnsi="黑体" w:eastAsia="黑体" w:cs="Times New Roman"/>
                <w:kern w:val="0"/>
                <w:position w:val="6"/>
                <w:sz w:val="24"/>
                <w:szCs w:val="24"/>
                <w:lang w:val="en-US" w:eastAsia="zh-CN" w:bidi="ar-SA"/>
              </w:rPr>
              <w:t>、设备费</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napToGrid w:val="0"/>
              <w:spacing w:line="228" w:lineRule="auto"/>
              <w:jc w:val="center"/>
              <w:rPr>
                <w:rFonts w:ascii="黑体" w:hAnsi="黑体" w:eastAsia="黑体"/>
                <w:position w:val="6"/>
                <w:sz w:val="24"/>
                <w:szCs w:val="24"/>
              </w:rPr>
            </w:pPr>
            <w:r>
              <w:rPr>
                <w:rFonts w:ascii="黑体" w:hAnsi="黑体" w:eastAsia="黑体"/>
                <w:position w:val="6"/>
                <w:sz w:val="24"/>
                <w:szCs w:val="24"/>
              </w:rPr>
              <w:t>3</w:t>
            </w:r>
          </w:p>
        </w:tc>
        <w:tc>
          <w:tcPr>
            <w:tcW w:w="1790" w:type="pct"/>
            <w:vAlign w:val="center"/>
          </w:tcPr>
          <w:p>
            <w:pPr>
              <w:autoSpaceDE w:val="0"/>
              <w:autoSpaceDN w:val="0"/>
              <w:ind w:firstLine="720" w:firstLineChars="300"/>
              <w:rPr>
                <w:rFonts w:ascii="黑体" w:hAnsi="黑体" w:eastAsia="黑体" w:cs="Times New Roman"/>
                <w:kern w:val="0"/>
                <w:position w:val="6"/>
                <w:sz w:val="24"/>
                <w:szCs w:val="24"/>
                <w:lang w:val="en-US" w:eastAsia="zh-CN" w:bidi="ar-SA"/>
              </w:rPr>
            </w:pPr>
            <w:r>
              <w:rPr>
                <w:rFonts w:hint="eastAsia" w:ascii="黑体" w:hAnsi="黑体" w:eastAsia="黑体" w:cs="Times New Roman"/>
                <w:kern w:val="0"/>
                <w:position w:val="6"/>
                <w:sz w:val="24"/>
                <w:szCs w:val="24"/>
                <w:lang w:val="en-US" w:eastAsia="zh-CN" w:bidi="ar-SA"/>
              </w:rPr>
              <w:t>其中：设备购置费</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napToGrid w:val="0"/>
              <w:spacing w:line="228" w:lineRule="auto"/>
              <w:jc w:val="center"/>
              <w:rPr>
                <w:rFonts w:ascii="黑体" w:hAnsi="黑体" w:eastAsia="黑体"/>
                <w:position w:val="6"/>
                <w:sz w:val="24"/>
                <w:szCs w:val="24"/>
              </w:rPr>
            </w:pPr>
            <w:r>
              <w:rPr>
                <w:rFonts w:ascii="黑体" w:hAnsi="黑体" w:eastAsia="黑体"/>
                <w:position w:val="6"/>
                <w:sz w:val="24"/>
                <w:szCs w:val="24"/>
              </w:rPr>
              <w:t>4</w:t>
            </w:r>
          </w:p>
        </w:tc>
        <w:tc>
          <w:tcPr>
            <w:tcW w:w="1790" w:type="pct"/>
            <w:vAlign w:val="center"/>
          </w:tcPr>
          <w:p>
            <w:pPr>
              <w:autoSpaceDE w:val="0"/>
              <w:autoSpaceDN w:val="0"/>
              <w:ind w:firstLine="240" w:firstLineChars="100"/>
              <w:rPr>
                <w:rFonts w:ascii="黑体" w:hAnsi="黑体" w:eastAsia="黑体" w:cs="Times New Roman"/>
                <w:kern w:val="0"/>
                <w:position w:val="6"/>
                <w:sz w:val="24"/>
                <w:szCs w:val="24"/>
                <w:lang w:val="en-US" w:eastAsia="zh-CN" w:bidi="ar-SA"/>
              </w:rPr>
            </w:pPr>
            <w:r>
              <w:rPr>
                <w:rFonts w:ascii="黑体" w:hAnsi="黑体" w:eastAsia="黑体" w:cs="Times New Roman"/>
                <w:kern w:val="0"/>
                <w:position w:val="6"/>
                <w:sz w:val="24"/>
                <w:szCs w:val="24"/>
                <w:lang w:val="en-US" w:eastAsia="zh-CN" w:bidi="ar-SA"/>
              </w:rPr>
              <w:t>2</w:t>
            </w:r>
            <w:r>
              <w:rPr>
                <w:rFonts w:hint="eastAsia" w:ascii="黑体" w:hAnsi="黑体" w:eastAsia="黑体" w:cs="Times New Roman"/>
                <w:kern w:val="0"/>
                <w:position w:val="6"/>
                <w:sz w:val="24"/>
                <w:szCs w:val="24"/>
                <w:lang w:val="en-US" w:eastAsia="zh-CN" w:bidi="ar-SA"/>
              </w:rPr>
              <w:t>、业务费</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napToGrid w:val="0"/>
              <w:spacing w:line="228" w:lineRule="auto"/>
              <w:jc w:val="center"/>
              <w:rPr>
                <w:rFonts w:ascii="黑体" w:hAnsi="黑体" w:eastAsia="黑体"/>
                <w:position w:val="6"/>
                <w:sz w:val="24"/>
                <w:szCs w:val="24"/>
              </w:rPr>
            </w:pPr>
            <w:r>
              <w:rPr>
                <w:rFonts w:ascii="黑体" w:hAnsi="黑体" w:eastAsia="黑体"/>
                <w:position w:val="6"/>
                <w:sz w:val="24"/>
                <w:szCs w:val="24"/>
              </w:rPr>
              <w:t>5</w:t>
            </w:r>
          </w:p>
        </w:tc>
        <w:tc>
          <w:tcPr>
            <w:tcW w:w="1790" w:type="pct"/>
            <w:vAlign w:val="center"/>
          </w:tcPr>
          <w:p>
            <w:pPr>
              <w:autoSpaceDE w:val="0"/>
              <w:autoSpaceDN w:val="0"/>
              <w:ind w:firstLine="240" w:firstLineChars="100"/>
              <w:rPr>
                <w:rFonts w:ascii="黑体" w:hAnsi="黑体" w:eastAsia="黑体" w:cs="Times New Roman"/>
                <w:kern w:val="0"/>
                <w:position w:val="6"/>
                <w:sz w:val="24"/>
                <w:szCs w:val="24"/>
                <w:lang w:val="en-US" w:eastAsia="zh-CN" w:bidi="ar-SA"/>
              </w:rPr>
            </w:pPr>
            <w:r>
              <w:rPr>
                <w:rFonts w:ascii="黑体" w:hAnsi="黑体" w:eastAsia="黑体" w:cs="Times New Roman"/>
                <w:kern w:val="0"/>
                <w:position w:val="6"/>
                <w:sz w:val="24"/>
                <w:szCs w:val="24"/>
                <w:lang w:val="en-US" w:eastAsia="zh-CN" w:bidi="ar-SA"/>
              </w:rPr>
              <w:t>3</w:t>
            </w:r>
            <w:r>
              <w:rPr>
                <w:rFonts w:hint="eastAsia" w:ascii="黑体" w:hAnsi="黑体" w:eastAsia="黑体" w:cs="Times New Roman"/>
                <w:kern w:val="0"/>
                <w:position w:val="6"/>
                <w:sz w:val="24"/>
                <w:szCs w:val="24"/>
                <w:lang w:val="en-US" w:eastAsia="zh-CN" w:bidi="ar-SA"/>
              </w:rPr>
              <w:t>、劳务费</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napToGrid w:val="0"/>
              <w:spacing w:line="228" w:lineRule="auto"/>
              <w:jc w:val="center"/>
              <w:rPr>
                <w:rFonts w:ascii="黑体" w:hAnsi="黑体" w:eastAsia="黑体"/>
                <w:position w:val="6"/>
                <w:sz w:val="24"/>
                <w:szCs w:val="24"/>
              </w:rPr>
            </w:pPr>
            <w:r>
              <w:rPr>
                <w:rFonts w:ascii="黑体" w:hAnsi="黑体" w:eastAsia="黑体"/>
                <w:position w:val="6"/>
                <w:sz w:val="24"/>
                <w:szCs w:val="24"/>
              </w:rPr>
              <w:t>6</w:t>
            </w:r>
          </w:p>
        </w:tc>
        <w:tc>
          <w:tcPr>
            <w:tcW w:w="1790" w:type="pct"/>
            <w:vAlign w:val="center"/>
          </w:tcPr>
          <w:p>
            <w:pPr>
              <w:autoSpaceDE w:val="0"/>
              <w:autoSpaceDN w:val="0"/>
              <w:ind w:firstLine="240" w:firstLineChars="100"/>
              <w:rPr>
                <w:rFonts w:ascii="黑体" w:hAnsi="黑体" w:eastAsia="黑体" w:cs="Times New Roman"/>
                <w:kern w:val="0"/>
                <w:position w:val="6"/>
                <w:sz w:val="24"/>
                <w:szCs w:val="24"/>
                <w:lang w:val="en-US" w:eastAsia="zh-CN" w:bidi="ar-SA"/>
              </w:rPr>
            </w:pPr>
            <w:r>
              <w:rPr>
                <w:rFonts w:hint="eastAsia" w:ascii="黑体" w:hAnsi="黑体" w:eastAsia="黑体" w:cs="Times New Roman"/>
                <w:kern w:val="0"/>
                <w:position w:val="6"/>
                <w:sz w:val="24"/>
                <w:szCs w:val="24"/>
                <w:lang w:val="en-US" w:eastAsia="zh-CN" w:bidi="ar-SA"/>
              </w:rPr>
              <w:t>二、其他来源资金</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0" w:type="pct"/>
            <w:vAlign w:val="center"/>
          </w:tcPr>
          <w:p>
            <w:pPr>
              <w:pStyle w:val="3"/>
              <w:snapToGrid w:val="0"/>
              <w:spacing w:line="228" w:lineRule="auto"/>
              <w:jc w:val="center"/>
              <w:rPr>
                <w:rFonts w:ascii="黑体" w:hAnsi="黑体" w:eastAsia="黑体"/>
                <w:position w:val="6"/>
                <w:sz w:val="24"/>
                <w:szCs w:val="24"/>
              </w:rPr>
            </w:pPr>
            <w:r>
              <w:rPr>
                <w:rFonts w:ascii="黑体" w:hAnsi="黑体" w:eastAsia="黑体"/>
                <w:position w:val="6"/>
                <w:sz w:val="24"/>
                <w:szCs w:val="24"/>
              </w:rPr>
              <w:t>7</w:t>
            </w:r>
          </w:p>
        </w:tc>
        <w:tc>
          <w:tcPr>
            <w:tcW w:w="1790" w:type="pct"/>
            <w:vAlign w:val="center"/>
          </w:tcPr>
          <w:p>
            <w:pPr>
              <w:autoSpaceDE w:val="0"/>
              <w:autoSpaceDN w:val="0"/>
              <w:ind w:firstLine="240" w:firstLineChars="100"/>
              <w:rPr>
                <w:rFonts w:ascii="黑体" w:hAnsi="黑体" w:eastAsia="黑体" w:cs="Times New Roman"/>
                <w:kern w:val="0"/>
                <w:position w:val="6"/>
                <w:sz w:val="24"/>
                <w:szCs w:val="24"/>
                <w:lang w:val="en-US" w:eastAsia="zh-CN" w:bidi="ar-SA"/>
              </w:rPr>
            </w:pPr>
            <w:r>
              <w:rPr>
                <w:rFonts w:hint="eastAsia" w:ascii="黑体" w:hAnsi="黑体" w:eastAsia="黑体" w:cs="Times New Roman"/>
                <w:kern w:val="0"/>
                <w:position w:val="6"/>
                <w:sz w:val="24"/>
                <w:szCs w:val="24"/>
                <w:lang w:val="en-US" w:eastAsia="zh-CN" w:bidi="ar-SA"/>
              </w:rPr>
              <w:t>三、合计</w:t>
            </w:r>
          </w:p>
        </w:tc>
        <w:tc>
          <w:tcPr>
            <w:tcW w:w="859" w:type="pct"/>
          </w:tcPr>
          <w:p>
            <w:pPr>
              <w:pStyle w:val="4"/>
              <w:spacing w:line="400" w:lineRule="exact"/>
              <w:rPr>
                <w:rFonts w:ascii="黑体" w:hAnsi="黑体" w:eastAsia="黑体"/>
                <w:position w:val="6"/>
                <w:sz w:val="24"/>
                <w:szCs w:val="24"/>
              </w:rPr>
            </w:pPr>
          </w:p>
        </w:tc>
        <w:tc>
          <w:tcPr>
            <w:tcW w:w="696" w:type="pct"/>
          </w:tcPr>
          <w:p>
            <w:pPr>
              <w:pStyle w:val="4"/>
              <w:spacing w:line="400" w:lineRule="exact"/>
              <w:rPr>
                <w:rFonts w:ascii="黑体" w:hAnsi="黑体" w:eastAsia="黑体"/>
                <w:position w:val="6"/>
                <w:sz w:val="24"/>
                <w:szCs w:val="24"/>
              </w:rPr>
            </w:pPr>
          </w:p>
        </w:tc>
        <w:tc>
          <w:tcPr>
            <w:tcW w:w="620" w:type="pct"/>
            <w:vAlign w:val="center"/>
          </w:tcPr>
          <w:p>
            <w:pPr>
              <w:pStyle w:val="4"/>
              <w:spacing w:line="400" w:lineRule="exact"/>
              <w:rPr>
                <w:rFonts w:ascii="黑体" w:hAnsi="黑体" w:eastAsia="黑体"/>
                <w:position w:val="6"/>
                <w:sz w:val="24"/>
                <w:szCs w:val="24"/>
              </w:rPr>
            </w:pPr>
          </w:p>
        </w:tc>
        <w:tc>
          <w:tcPr>
            <w:tcW w:w="601" w:type="pct"/>
          </w:tcPr>
          <w:p>
            <w:pPr>
              <w:pStyle w:val="4"/>
              <w:spacing w:line="400" w:lineRule="exact"/>
              <w:rPr>
                <w:rFonts w:ascii="黑体" w:hAnsi="黑体" w:eastAsia="黑体"/>
                <w:position w:val="6"/>
                <w:sz w:val="24"/>
                <w:szCs w:val="24"/>
              </w:rPr>
            </w:pPr>
          </w:p>
        </w:tc>
      </w:tr>
    </w:tbl>
    <w:p>
      <w:pPr>
        <w:autoSpaceDE w:val="0"/>
        <w:autoSpaceDN w:val="0"/>
        <w:adjustRightInd w:val="0"/>
        <w:rPr>
          <w:rFonts w:eastAsia="Songti SC"/>
          <w:kern w:val="1"/>
          <w:sz w:val="24"/>
        </w:rPr>
      </w:pPr>
      <w:r>
        <w:rPr>
          <w:rFonts w:hAnsi="Songti SC" w:eastAsia="Songti SC"/>
          <w:kern w:val="1"/>
          <w:sz w:val="24"/>
        </w:rPr>
        <w:t>六、知识产权归属和分享：</w:t>
      </w:r>
    </w:p>
    <w:p>
      <w:pPr>
        <w:autoSpaceDE w:val="0"/>
        <w:autoSpaceDN w:val="0"/>
        <w:adjustRightInd w:val="0"/>
        <w:rPr>
          <w:rFonts w:eastAsia="Songti SC"/>
          <w:kern w:val="1"/>
          <w:sz w:val="24"/>
        </w:rPr>
      </w:pPr>
      <w:r>
        <w:rPr>
          <w:rFonts w:eastAsia="Songti SC"/>
          <w:kern w:val="1"/>
          <w:sz w:val="24"/>
        </w:rPr>
        <w:t>1</w:t>
      </w:r>
      <w:r>
        <w:rPr>
          <w:rFonts w:hAnsi="Songti SC" w:eastAsia="Songti SC"/>
          <w:kern w:val="1"/>
          <w:sz w:val="24"/>
        </w:rPr>
        <w:t>．基金项目研究形成的论文、专著、软件、数据库、专利以及鉴定、获奖、成果报道等，须注明国家自然科学基金资助和项目批准号。</w:t>
      </w:r>
    </w:p>
    <w:p>
      <w:pPr>
        <w:autoSpaceDE w:val="0"/>
        <w:autoSpaceDN w:val="0"/>
        <w:adjustRightInd w:val="0"/>
        <w:rPr>
          <w:rFonts w:eastAsia="Songti SC"/>
          <w:kern w:val="1"/>
          <w:sz w:val="24"/>
        </w:rPr>
      </w:pPr>
      <w:r>
        <w:rPr>
          <w:rFonts w:eastAsia="Songti SC"/>
          <w:kern w:val="1"/>
          <w:sz w:val="24"/>
        </w:rPr>
        <w:t>2</w:t>
      </w:r>
      <w:r>
        <w:rPr>
          <w:rFonts w:hAnsi="Songti SC" w:eastAsia="Songti SC"/>
          <w:kern w:val="1"/>
          <w:sz w:val="24"/>
        </w:rPr>
        <w:t>．在项目执行过程中由乙方自主研发取得的科技成果，乙方享有该成果的专利申请权、使用权、署名权、荣誉权和申请奖励权；甲方享有该成果的优先使用权，但没有转让权。</w:t>
      </w:r>
    </w:p>
    <w:p>
      <w:pPr>
        <w:autoSpaceDE w:val="0"/>
        <w:autoSpaceDN w:val="0"/>
        <w:adjustRightInd w:val="0"/>
        <w:rPr>
          <w:rFonts w:eastAsia="Songti SC"/>
          <w:sz w:val="24"/>
        </w:rPr>
      </w:pPr>
      <w:r>
        <w:rPr>
          <w:rFonts w:eastAsia="Songti SC"/>
          <w:kern w:val="1"/>
          <w:sz w:val="24"/>
        </w:rPr>
        <w:t>3</w:t>
      </w:r>
      <w:r>
        <w:rPr>
          <w:rFonts w:hAnsi="Songti SC" w:eastAsia="Songti SC"/>
          <w:kern w:val="1"/>
          <w:sz w:val="24"/>
        </w:rPr>
        <w:t>．在项目执行过程中由甲乙双方共同获得的科技成果，该成果的专利申请权利为双方共有；当一方不同意申请专利的，另一方不得申请专利。</w:t>
      </w:r>
      <w:r>
        <w:rPr>
          <w:rFonts w:hAnsi="Songti SC" w:eastAsia="Songti SC"/>
          <w:sz w:val="24"/>
        </w:rPr>
        <w:t>协议一方放弃专利申请权，另一方可单独实施专利申请权；一方转让其专利申请权及专利权的，另一方在同等条件下有优先受让的权利。</w:t>
      </w:r>
    </w:p>
    <w:p>
      <w:pPr>
        <w:snapToGrid w:val="0"/>
        <w:spacing w:line="300" w:lineRule="auto"/>
        <w:rPr>
          <w:rFonts w:eastAsia="Songti SC"/>
          <w:sz w:val="24"/>
        </w:rPr>
      </w:pPr>
      <w:r>
        <w:rPr>
          <w:rFonts w:eastAsia="Songti SC"/>
          <w:sz w:val="24"/>
        </w:rPr>
        <w:t xml:space="preserve">4. </w:t>
      </w:r>
      <w:r>
        <w:rPr>
          <w:rFonts w:hAnsi="Songti SC" w:eastAsia="Songti SC"/>
          <w:sz w:val="24"/>
        </w:rPr>
        <w:t>由协议各方共同享有的成果的专利申请权、专利权、专利许可、专利转让由协议各方共同实施，未经一方书面同意，另一方不得擅自转让专利申请权、专利权、许可第三方使用等，违反本约定所获得的收益应由双方按【请填写】比例分摊。</w:t>
      </w:r>
    </w:p>
    <w:p>
      <w:pPr>
        <w:autoSpaceDE w:val="0"/>
        <w:autoSpaceDN w:val="0"/>
        <w:adjustRightInd w:val="0"/>
        <w:rPr>
          <w:rFonts w:eastAsia="Songti SC"/>
          <w:kern w:val="1"/>
          <w:sz w:val="24"/>
        </w:rPr>
      </w:pPr>
      <w:r>
        <w:rPr>
          <w:rFonts w:eastAsia="Songti SC"/>
          <w:kern w:val="1"/>
          <w:sz w:val="24"/>
        </w:rPr>
        <w:t>5.</w:t>
      </w:r>
      <w:r>
        <w:rPr>
          <w:rFonts w:hAnsi="Songti SC" w:eastAsia="Songti SC"/>
          <w:kern w:val="1"/>
          <w:sz w:val="24"/>
        </w:rPr>
        <w:t>双方约定共同享有的成果因实施专利权、</w:t>
      </w:r>
      <w:r>
        <w:rPr>
          <w:rFonts w:hAnsi="Songti SC" w:eastAsia="Songti SC"/>
          <w:sz w:val="24"/>
        </w:rPr>
        <w:t>专利许可、专利转让所获得的收益按照【请填写】比例分配。</w:t>
      </w:r>
    </w:p>
    <w:p>
      <w:pPr>
        <w:autoSpaceDE w:val="0"/>
        <w:autoSpaceDN w:val="0"/>
        <w:adjustRightInd w:val="0"/>
        <w:rPr>
          <w:rFonts w:eastAsia="Songti SC"/>
          <w:kern w:val="1"/>
          <w:sz w:val="24"/>
        </w:rPr>
      </w:pPr>
      <w:r>
        <w:rPr>
          <w:rFonts w:eastAsia="Songti SC"/>
          <w:kern w:val="1"/>
          <w:sz w:val="24"/>
        </w:rPr>
        <w:t>6</w:t>
      </w:r>
      <w:r>
        <w:rPr>
          <w:rFonts w:hAnsi="Songti SC" w:eastAsia="Songti SC"/>
          <w:kern w:val="1"/>
          <w:sz w:val="24"/>
        </w:rPr>
        <w:t>．双方还可就知识产权问题在本任务书附加条款（第十</w:t>
      </w:r>
      <w:r>
        <w:rPr>
          <w:rFonts w:hint="eastAsia" w:hAnsi="Songti SC" w:eastAsia="Songti SC"/>
          <w:kern w:val="1"/>
          <w:sz w:val="24"/>
        </w:rPr>
        <w:t>一</w:t>
      </w:r>
      <w:r>
        <w:rPr>
          <w:rFonts w:hAnsi="Songti SC" w:eastAsia="Songti SC"/>
          <w:kern w:val="1"/>
          <w:sz w:val="24"/>
        </w:rPr>
        <w:t>条）中另行约定。</w:t>
      </w:r>
    </w:p>
    <w:p>
      <w:pPr>
        <w:autoSpaceDE w:val="0"/>
        <w:autoSpaceDN w:val="0"/>
        <w:adjustRightInd w:val="0"/>
        <w:rPr>
          <w:rFonts w:eastAsia="Songti SC"/>
          <w:kern w:val="1"/>
          <w:sz w:val="24"/>
        </w:rPr>
      </w:pPr>
      <w:r>
        <w:rPr>
          <w:rFonts w:hAnsi="Songti SC" w:eastAsia="Songti SC"/>
          <w:kern w:val="1"/>
          <w:sz w:val="24"/>
        </w:rPr>
        <w:t>七、保密条款：</w:t>
      </w:r>
    </w:p>
    <w:p>
      <w:pPr>
        <w:autoSpaceDE w:val="0"/>
        <w:autoSpaceDN w:val="0"/>
        <w:adjustRightInd w:val="0"/>
        <w:rPr>
          <w:rFonts w:eastAsia="Songti SC"/>
          <w:kern w:val="1"/>
          <w:sz w:val="24"/>
        </w:rPr>
      </w:pPr>
      <w:r>
        <w:rPr>
          <w:rFonts w:hAnsi="Songti SC" w:eastAsia="Songti SC"/>
          <w:sz w:val="24"/>
        </w:rPr>
        <w:t>未经对方许可，甲乙双方及其各自人员均不得将本协议内容以及相关技术信息、材料等透露给第三方，违反本条款应向守约方承担赔偿责任。本协议履行完毕后，保密信息接收方应按照信息提供方的要求返还或销毁所有保密信息的原件及复印件，不得私自留存。该条款自本协议履行完毕后仍长期有效。</w:t>
      </w:r>
    </w:p>
    <w:p>
      <w:pPr>
        <w:autoSpaceDE w:val="0"/>
        <w:autoSpaceDN w:val="0"/>
        <w:adjustRightInd w:val="0"/>
        <w:rPr>
          <w:rFonts w:eastAsia="Songti SC"/>
          <w:kern w:val="1"/>
          <w:sz w:val="24"/>
        </w:rPr>
      </w:pPr>
      <w:r>
        <w:rPr>
          <w:rFonts w:hAnsi="Songti SC" w:eastAsia="Songti SC"/>
          <w:kern w:val="1"/>
          <w:sz w:val="24"/>
        </w:rPr>
        <w:t>八、违约责任：</w:t>
      </w:r>
    </w:p>
    <w:p>
      <w:pPr>
        <w:autoSpaceDE w:val="0"/>
        <w:autoSpaceDN w:val="0"/>
        <w:adjustRightInd w:val="0"/>
        <w:rPr>
          <w:rFonts w:eastAsia="Songti SC"/>
          <w:kern w:val="1"/>
          <w:sz w:val="24"/>
        </w:rPr>
      </w:pPr>
      <w:r>
        <w:rPr>
          <w:rFonts w:hAnsi="Songti SC" w:eastAsia="Songti SC"/>
          <w:kern w:val="1"/>
          <w:sz w:val="24"/>
        </w:rPr>
        <w:t>项目实施过程中，乙方每年须撰写项目年度进展报告。项目结束后，乙方须认真总结，撰写结题报告，编制经费决算。以上报告需按照国家自然科学基金委员会规定的时间内提前交给甲方。</w:t>
      </w:r>
    </w:p>
    <w:p>
      <w:pPr>
        <w:autoSpaceDE w:val="0"/>
        <w:autoSpaceDN w:val="0"/>
        <w:adjustRightInd w:val="0"/>
        <w:rPr>
          <w:rFonts w:eastAsia="Songti SC"/>
          <w:kern w:val="1"/>
          <w:sz w:val="24"/>
        </w:rPr>
      </w:pPr>
      <w:r>
        <w:rPr>
          <w:rFonts w:eastAsia="Songti SC"/>
          <w:kern w:val="1"/>
          <w:sz w:val="24"/>
        </w:rPr>
        <w:t>1</w:t>
      </w:r>
      <w:r>
        <w:rPr>
          <w:rFonts w:hAnsi="Songti SC" w:eastAsia="Songti SC"/>
          <w:kern w:val="1"/>
          <w:sz w:val="24"/>
        </w:rPr>
        <w:t>．甲方未能按任务书约定的经费数提供经费，导致乙方研究工作延误的，由甲方承担责任。</w:t>
      </w:r>
    </w:p>
    <w:p>
      <w:pPr>
        <w:autoSpaceDE w:val="0"/>
        <w:autoSpaceDN w:val="0"/>
        <w:adjustRightInd w:val="0"/>
        <w:rPr>
          <w:rFonts w:eastAsia="Songti SC"/>
          <w:kern w:val="1"/>
          <w:sz w:val="24"/>
        </w:rPr>
      </w:pPr>
      <w:r>
        <w:rPr>
          <w:rFonts w:eastAsia="Songti SC"/>
          <w:kern w:val="1"/>
          <w:sz w:val="24"/>
        </w:rPr>
        <w:t>2</w:t>
      </w:r>
      <w:r>
        <w:rPr>
          <w:rFonts w:hAnsi="Songti SC" w:eastAsia="Songti SC"/>
          <w:kern w:val="1"/>
          <w:sz w:val="24"/>
        </w:rPr>
        <w:t>．因乙方的原因导致研究工作未能按期完成，或者研究成果未能达到任务书约定考核指标的，乙方应当采取措施尽快完成研究工作或者使研究成果达到任务书要求，并承担由此而增加的费用。</w:t>
      </w:r>
    </w:p>
    <w:p>
      <w:pPr>
        <w:autoSpaceDE w:val="0"/>
        <w:autoSpaceDN w:val="0"/>
        <w:adjustRightInd w:val="0"/>
        <w:rPr>
          <w:rFonts w:eastAsia="Songti SC"/>
          <w:kern w:val="1"/>
          <w:sz w:val="24"/>
        </w:rPr>
      </w:pPr>
      <w:r>
        <w:rPr>
          <w:rFonts w:eastAsia="Songti SC"/>
          <w:kern w:val="1"/>
          <w:sz w:val="24"/>
        </w:rPr>
        <w:t>3</w:t>
      </w:r>
      <w:r>
        <w:rPr>
          <w:rFonts w:hAnsi="Songti SC" w:eastAsia="Songti SC"/>
          <w:kern w:val="1"/>
          <w:sz w:val="24"/>
        </w:rPr>
        <w:t>．乙方无正当原因未履行任务书时，甲方有权停拨、追缴部分或者全部经费，由此造成的经济损失由乙方承担。</w:t>
      </w:r>
    </w:p>
    <w:p>
      <w:pPr>
        <w:autoSpaceDE w:val="0"/>
        <w:autoSpaceDN w:val="0"/>
        <w:adjustRightInd w:val="0"/>
        <w:rPr>
          <w:rFonts w:eastAsia="Songti SC"/>
          <w:kern w:val="1"/>
          <w:sz w:val="24"/>
        </w:rPr>
      </w:pPr>
      <w:r>
        <w:rPr>
          <w:rFonts w:eastAsia="Songti SC"/>
          <w:kern w:val="1"/>
          <w:sz w:val="24"/>
        </w:rPr>
        <w:t>4</w:t>
      </w:r>
      <w:r>
        <w:rPr>
          <w:rFonts w:hAnsi="Songti SC" w:eastAsia="Songti SC"/>
          <w:kern w:val="1"/>
          <w:sz w:val="24"/>
        </w:rPr>
        <w:t>．乙方违反经费使用规定或经甲方检查确认计划进度不符合任务书约定的，甲方有权减拨或停拨后续经费，由此产生的损失由乙方负担；情节严重的，甲方有权终止任务书，乙方应当返还甲方已拨付的经费。</w:t>
      </w:r>
    </w:p>
    <w:p>
      <w:pPr>
        <w:autoSpaceDE w:val="0"/>
        <w:autoSpaceDN w:val="0"/>
        <w:adjustRightInd w:val="0"/>
        <w:rPr>
          <w:rFonts w:eastAsia="Songti SC"/>
          <w:kern w:val="1"/>
          <w:sz w:val="24"/>
        </w:rPr>
      </w:pPr>
      <w:r>
        <w:rPr>
          <w:rFonts w:eastAsia="Songti SC"/>
          <w:kern w:val="1"/>
          <w:sz w:val="24"/>
        </w:rPr>
        <w:t>5</w:t>
      </w:r>
      <w:r>
        <w:rPr>
          <w:rFonts w:hAnsi="Songti SC" w:eastAsia="Songti SC"/>
          <w:kern w:val="1"/>
          <w:sz w:val="24"/>
        </w:rPr>
        <w:t>．任何一方因不可抗力、技术风险或国家政策不能履行任务书义务时，应及时通知另一方，并在合理期间内出具因不可抗力、技术风险或国家政策导致任务不能履行的证明上报国家自然科学基金委员会。一方因不可抗力、技术风险或国家政策导致不能履行任务书任务时，无需承担违约责任。在出现不可抗力的情况下，双方均采取适当措施减轻损失。任何一方因未采取措施或采取措施不当导致损失扩大的，应当对扩大的损失承担责任。</w:t>
      </w:r>
    </w:p>
    <w:p>
      <w:pPr>
        <w:autoSpaceDE w:val="0"/>
        <w:autoSpaceDN w:val="0"/>
        <w:adjustRightInd w:val="0"/>
        <w:rPr>
          <w:rFonts w:eastAsia="Songti SC"/>
          <w:kern w:val="1"/>
          <w:sz w:val="24"/>
        </w:rPr>
      </w:pPr>
      <w:r>
        <w:rPr>
          <w:rFonts w:hAnsi="Songti SC" w:eastAsia="Songti SC"/>
          <w:color w:val="000000"/>
          <w:kern w:val="1"/>
          <w:sz w:val="24"/>
        </w:rPr>
        <w:t>九、</w:t>
      </w:r>
      <w:r>
        <w:rPr>
          <w:rFonts w:hAnsi="Songti SC" w:eastAsia="Songti SC"/>
          <w:kern w:val="1"/>
          <w:sz w:val="24"/>
        </w:rPr>
        <w:t>争议的解决办法：</w:t>
      </w:r>
    </w:p>
    <w:p>
      <w:pPr>
        <w:autoSpaceDE w:val="0"/>
        <w:autoSpaceDN w:val="0"/>
        <w:adjustRightInd w:val="0"/>
        <w:rPr>
          <w:rFonts w:eastAsia="Songti SC"/>
          <w:kern w:val="1"/>
          <w:sz w:val="24"/>
        </w:rPr>
      </w:pPr>
      <w:r>
        <w:rPr>
          <w:rFonts w:hAnsi="Songti SC" w:eastAsia="Songti SC"/>
          <w:kern w:val="1"/>
          <w:sz w:val="24"/>
        </w:rPr>
        <w:t>在本任务书履行过程中发生争议，双方应当协商解决，也可以请求主管部门进行调解。</w:t>
      </w:r>
    </w:p>
    <w:p>
      <w:pPr>
        <w:autoSpaceDE w:val="0"/>
        <w:autoSpaceDN w:val="0"/>
        <w:adjustRightInd w:val="0"/>
        <w:rPr>
          <w:rFonts w:eastAsia="Songti SC"/>
          <w:kern w:val="1"/>
          <w:sz w:val="24"/>
        </w:rPr>
      </w:pPr>
      <w:r>
        <w:rPr>
          <w:rFonts w:hAnsi="Songti SC" w:eastAsia="Songti SC"/>
          <w:kern w:val="1"/>
          <w:sz w:val="24"/>
        </w:rPr>
        <w:t>双方不愿协商、调解解决或者协商、调解不成的，双方商定于济南市申请仲裁。</w:t>
      </w:r>
    </w:p>
    <w:p>
      <w:pPr>
        <w:autoSpaceDE w:val="0"/>
        <w:autoSpaceDN w:val="0"/>
        <w:adjustRightInd w:val="0"/>
        <w:rPr>
          <w:rFonts w:eastAsia="Songti SC"/>
          <w:kern w:val="1"/>
          <w:sz w:val="24"/>
        </w:rPr>
      </w:pPr>
      <w:r>
        <w:rPr>
          <w:rFonts w:hAnsi="Songti SC" w:eastAsia="Songti SC"/>
          <w:kern w:val="1"/>
          <w:sz w:val="24"/>
        </w:rPr>
        <w:t>十、其它：</w:t>
      </w:r>
    </w:p>
    <w:p>
      <w:pPr>
        <w:autoSpaceDE w:val="0"/>
        <w:autoSpaceDN w:val="0"/>
        <w:adjustRightInd w:val="0"/>
        <w:rPr>
          <w:rFonts w:eastAsia="Songti SC"/>
          <w:kern w:val="1"/>
          <w:sz w:val="24"/>
        </w:rPr>
      </w:pPr>
      <w:r>
        <w:rPr>
          <w:rFonts w:hAnsi="Songti SC" w:eastAsia="Songti SC"/>
          <w:kern w:val="1"/>
          <w:sz w:val="24"/>
        </w:rPr>
        <w:t>本任务书自双方签字盖章后生效。对本任务书任何条款的修改、补充或更改，双方必须签订书面协议并签字盖章后方可生效。</w:t>
      </w:r>
    </w:p>
    <w:p>
      <w:pPr>
        <w:autoSpaceDE w:val="0"/>
        <w:autoSpaceDN w:val="0"/>
        <w:adjustRightInd w:val="0"/>
        <w:rPr>
          <w:rFonts w:eastAsia="Songti SC"/>
          <w:kern w:val="1"/>
          <w:sz w:val="24"/>
        </w:rPr>
      </w:pPr>
      <w:r>
        <w:rPr>
          <w:rFonts w:hAnsi="Songti SC" w:eastAsia="Songti SC"/>
          <w:kern w:val="1"/>
          <w:sz w:val="24"/>
        </w:rPr>
        <w:t>本任务书正本一式</w:t>
      </w:r>
      <w:r>
        <w:rPr>
          <w:rFonts w:eastAsia="Songti SC"/>
          <w:color w:val="000000"/>
          <w:kern w:val="1"/>
          <w:sz w:val="24"/>
        </w:rPr>
        <w:t>___6___</w:t>
      </w:r>
      <w:r>
        <w:rPr>
          <w:rFonts w:hAnsi="Songti SC" w:eastAsia="Songti SC"/>
          <w:kern w:val="1"/>
          <w:sz w:val="24"/>
        </w:rPr>
        <w:t>份，</w:t>
      </w:r>
      <w:bookmarkStart w:id="0" w:name="_GoBack"/>
      <w:bookmarkEnd w:id="0"/>
      <w:r>
        <w:rPr>
          <w:rFonts w:hAnsi="Songti SC" w:eastAsia="Songti SC"/>
          <w:kern w:val="1"/>
          <w:sz w:val="24"/>
        </w:rPr>
        <w:t>甲方执【</w:t>
      </w:r>
      <w:r>
        <w:rPr>
          <w:rFonts w:eastAsia="Songti SC"/>
          <w:kern w:val="1"/>
          <w:sz w:val="24"/>
        </w:rPr>
        <w:t>3</w:t>
      </w:r>
      <w:r>
        <w:rPr>
          <w:rFonts w:hAnsi="Songti SC" w:eastAsia="Songti SC"/>
          <w:kern w:val="1"/>
          <w:sz w:val="24"/>
        </w:rPr>
        <w:t>】份，乙方执【</w:t>
      </w:r>
      <w:r>
        <w:rPr>
          <w:rFonts w:eastAsia="Songti SC"/>
          <w:kern w:val="1"/>
          <w:sz w:val="24"/>
        </w:rPr>
        <w:t>3</w:t>
      </w:r>
      <w:r>
        <w:rPr>
          <w:rFonts w:hAnsi="Songti SC" w:eastAsia="Songti SC"/>
          <w:kern w:val="1"/>
          <w:sz w:val="24"/>
        </w:rPr>
        <w:t>】份，具有同等法律效力。</w:t>
      </w:r>
    </w:p>
    <w:p>
      <w:pPr>
        <w:autoSpaceDE w:val="0"/>
        <w:autoSpaceDN w:val="0"/>
        <w:adjustRightInd w:val="0"/>
        <w:rPr>
          <w:rFonts w:eastAsia="Songti SC"/>
          <w:kern w:val="1"/>
          <w:sz w:val="24"/>
        </w:rPr>
      </w:pPr>
      <w:r>
        <w:rPr>
          <w:rFonts w:hAnsi="Songti SC" w:eastAsia="Songti SC"/>
          <w:kern w:val="1"/>
          <w:sz w:val="24"/>
        </w:rPr>
        <w:t>十一、其它附加条款或附件：</w:t>
      </w:r>
    </w:p>
    <w:p>
      <w:pPr>
        <w:rPr>
          <w:rFonts w:eastAsia="Songti SC"/>
          <w:sz w:val="24"/>
        </w:rPr>
      </w:pPr>
      <w:r>
        <w:rPr>
          <w:rFonts w:hint="eastAsia" w:eastAsia="Songti SC"/>
          <w:sz w:val="24"/>
        </w:rPr>
        <w:t xml:space="preserve"> </w:t>
      </w:r>
    </w:p>
    <w:p>
      <w:pPr>
        <w:rPr>
          <w:rFonts w:eastAsia="Songti SC"/>
          <w:sz w:val="24"/>
        </w:rPr>
      </w:pPr>
      <w:r>
        <w:rPr>
          <w:rFonts w:hint="eastAsia" w:eastAsia="Songti SC"/>
          <w:sz w:val="24"/>
        </w:rPr>
        <w:t>合同签署页</w:t>
      </w:r>
    </w:p>
    <w:tbl>
      <w:tblPr>
        <w:tblStyle w:val="7"/>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556"/>
        <w:gridCol w:w="2100"/>
        <w:gridCol w:w="109"/>
        <w:gridCol w:w="803"/>
        <w:gridCol w:w="109"/>
        <w:gridCol w:w="437"/>
        <w:gridCol w:w="65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537" w:type="dxa"/>
            <w:tcBorders>
              <w:bottom w:val="nil"/>
            </w:tcBorders>
            <w:vAlign w:val="center"/>
          </w:tcPr>
          <w:p>
            <w:pPr>
              <w:jc w:val="center"/>
              <w:rPr>
                <w:rFonts w:eastAsia="Songti SC"/>
                <w:sz w:val="24"/>
              </w:rPr>
            </w:pPr>
            <w:r>
              <w:rPr>
                <w:rFonts w:hAnsi="Songti SC" w:eastAsia="Songti SC"/>
                <w:sz w:val="24"/>
              </w:rPr>
              <w:t>委</w:t>
            </w:r>
          </w:p>
        </w:tc>
        <w:tc>
          <w:tcPr>
            <w:tcW w:w="1556" w:type="dxa"/>
            <w:vAlign w:val="center"/>
          </w:tcPr>
          <w:p>
            <w:pPr>
              <w:jc w:val="center"/>
              <w:rPr>
                <w:rFonts w:eastAsia="Songti SC"/>
                <w:sz w:val="24"/>
              </w:rPr>
            </w:pPr>
            <w:r>
              <w:rPr>
                <w:rFonts w:hAnsi="Songti SC" w:eastAsia="Songti SC"/>
                <w:sz w:val="24"/>
              </w:rPr>
              <w:t>单位名称</w:t>
            </w:r>
          </w:p>
        </w:tc>
        <w:tc>
          <w:tcPr>
            <w:tcW w:w="6402" w:type="dxa"/>
            <w:gridSpan w:val="7"/>
            <w:vAlign w:val="center"/>
          </w:tcPr>
          <w:p>
            <w:pPr>
              <w:jc w:val="right"/>
              <w:rPr>
                <w:rFonts w:eastAsia="Songti SC"/>
                <w:sz w:val="24"/>
              </w:rPr>
            </w:pPr>
            <w:r>
              <w:rPr>
                <w:rFonts w:eastAsia="Songti SC"/>
                <w:sz w:val="24"/>
              </w:rPr>
              <w:t xml:space="preserve"> (</w:t>
            </w:r>
            <w:r>
              <w:rPr>
                <w:rFonts w:hAnsi="Songti SC" w:eastAsia="Songti SC"/>
                <w:sz w:val="24"/>
              </w:rPr>
              <w:t>盖章</w:t>
            </w:r>
            <w:r>
              <w:rPr>
                <w:rFonts w:eastAsia="Songti SC"/>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托</w:t>
            </w:r>
          </w:p>
        </w:tc>
        <w:tc>
          <w:tcPr>
            <w:tcW w:w="1556" w:type="dxa"/>
            <w:vAlign w:val="center"/>
          </w:tcPr>
          <w:p>
            <w:pPr>
              <w:jc w:val="center"/>
              <w:rPr>
                <w:rFonts w:eastAsia="Songti SC"/>
                <w:sz w:val="24"/>
              </w:rPr>
            </w:pPr>
            <w:r>
              <w:rPr>
                <w:rFonts w:hAnsi="Songti SC" w:eastAsia="Songti SC"/>
                <w:sz w:val="24"/>
              </w:rPr>
              <w:t>法定代表人</w:t>
            </w:r>
          </w:p>
        </w:tc>
        <w:tc>
          <w:tcPr>
            <w:tcW w:w="2100" w:type="dxa"/>
            <w:vAlign w:val="center"/>
          </w:tcPr>
          <w:p>
            <w:pPr>
              <w:rPr>
                <w:rFonts w:eastAsia="Songti SC"/>
                <w:sz w:val="24"/>
              </w:rPr>
            </w:pPr>
          </w:p>
        </w:tc>
        <w:tc>
          <w:tcPr>
            <w:tcW w:w="1458" w:type="dxa"/>
            <w:gridSpan w:val="4"/>
            <w:vAlign w:val="center"/>
          </w:tcPr>
          <w:p>
            <w:pPr>
              <w:rPr>
                <w:rFonts w:eastAsia="Songti SC"/>
                <w:sz w:val="24"/>
              </w:rPr>
            </w:pPr>
            <w:r>
              <w:rPr>
                <w:rFonts w:hAnsi="Songti SC" w:eastAsia="Songti SC"/>
                <w:sz w:val="24"/>
              </w:rPr>
              <w:t>项目负责人</w:t>
            </w:r>
          </w:p>
        </w:tc>
        <w:tc>
          <w:tcPr>
            <w:tcW w:w="2844" w:type="dxa"/>
            <w:gridSpan w:val="2"/>
            <w:vAlign w:val="center"/>
          </w:tcPr>
          <w:p>
            <w:pPr>
              <w:rPr>
                <w:rFonts w:eastAsia="Songti SC"/>
                <w:sz w:val="24"/>
              </w:rPr>
            </w:pPr>
          </w:p>
          <w:p>
            <w:pPr>
              <w:ind w:firstLine="1440" w:firstLineChars="600"/>
              <w:rPr>
                <w:rFonts w:eastAsia="Songti SC"/>
                <w:sz w:val="24"/>
              </w:rPr>
            </w:pPr>
            <w:r>
              <w:rPr>
                <w:rFonts w:eastAsia="Songti SC"/>
                <w:sz w:val="24"/>
              </w:rPr>
              <w:t>(</w:t>
            </w:r>
            <w:r>
              <w:rPr>
                <w:rFonts w:hAnsi="Songti SC" w:eastAsia="Songti SC"/>
                <w:sz w:val="24"/>
              </w:rPr>
              <w:t>签名</w:t>
            </w:r>
            <w:r>
              <w:rPr>
                <w:rFonts w:eastAsia="Songti SC"/>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方</w:t>
            </w:r>
          </w:p>
        </w:tc>
        <w:tc>
          <w:tcPr>
            <w:tcW w:w="1556" w:type="dxa"/>
            <w:vAlign w:val="center"/>
          </w:tcPr>
          <w:p>
            <w:pPr>
              <w:jc w:val="center"/>
              <w:rPr>
                <w:rFonts w:eastAsia="Songti SC"/>
                <w:sz w:val="24"/>
              </w:rPr>
            </w:pPr>
            <w:r>
              <w:rPr>
                <w:rFonts w:hAnsi="Songti SC" w:eastAsia="Songti SC"/>
                <w:sz w:val="24"/>
              </w:rPr>
              <w:t>联</w:t>
            </w:r>
            <w:r>
              <w:rPr>
                <w:rFonts w:eastAsia="Songti SC"/>
                <w:sz w:val="24"/>
              </w:rPr>
              <w:t xml:space="preserve">  </w:t>
            </w:r>
            <w:r>
              <w:rPr>
                <w:rFonts w:hAnsi="Songti SC" w:eastAsia="Songti SC"/>
                <w:sz w:val="24"/>
              </w:rPr>
              <w:t>系</w:t>
            </w:r>
            <w:r>
              <w:rPr>
                <w:rFonts w:eastAsia="Songti SC"/>
                <w:sz w:val="24"/>
              </w:rPr>
              <w:t xml:space="preserve">  </w:t>
            </w:r>
            <w:r>
              <w:rPr>
                <w:rFonts w:hAnsi="Songti SC" w:eastAsia="Songti SC"/>
                <w:sz w:val="24"/>
              </w:rPr>
              <w:t>人</w:t>
            </w:r>
          </w:p>
        </w:tc>
        <w:tc>
          <w:tcPr>
            <w:tcW w:w="6402" w:type="dxa"/>
            <w:gridSpan w:val="7"/>
            <w:vAlign w:val="center"/>
          </w:tcPr>
          <w:p>
            <w:pPr>
              <w:ind w:left="1050" w:leftChars="500" w:firstLine="3600" w:firstLineChars="1500"/>
              <w:rPr>
                <w:rFonts w:eastAsia="Songti SC"/>
                <w:sz w:val="24"/>
              </w:rPr>
            </w:pPr>
            <w:r>
              <w:rPr>
                <w:rFonts w:eastAsia="Songti SC"/>
                <w:sz w:val="24"/>
              </w:rPr>
              <w:t xml:space="preserve">       </w:t>
            </w:r>
          </w:p>
          <w:p>
            <w:pPr>
              <w:ind w:left="1050" w:leftChars="500" w:firstLine="4560" w:firstLineChars="1900"/>
              <w:rPr>
                <w:rFonts w:eastAsia="Songti SC"/>
                <w:sz w:val="24"/>
              </w:rPr>
            </w:pPr>
            <w:r>
              <w:rPr>
                <w:rFonts w:eastAsia="Songti SC"/>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537" w:type="dxa"/>
            <w:tcBorders>
              <w:top w:val="nil"/>
              <w:bottom w:val="nil"/>
            </w:tcBorders>
            <w:textDirection w:val="tbRl"/>
            <w:vAlign w:val="center"/>
          </w:tcPr>
          <w:p>
            <w:pPr>
              <w:ind w:left="113" w:right="113"/>
              <w:jc w:val="center"/>
              <w:rPr>
                <w:rFonts w:eastAsia="Songti SC"/>
                <w:sz w:val="24"/>
              </w:rPr>
            </w:pPr>
            <w:r>
              <w:rPr>
                <w:rFonts w:eastAsia="Songti SC"/>
                <w:sz w:val="24"/>
              </w:rPr>
              <w:t>(</w:t>
            </w:r>
          </w:p>
        </w:tc>
        <w:tc>
          <w:tcPr>
            <w:tcW w:w="1556" w:type="dxa"/>
            <w:vAlign w:val="center"/>
          </w:tcPr>
          <w:p>
            <w:pPr>
              <w:jc w:val="center"/>
              <w:rPr>
                <w:rFonts w:eastAsia="Songti SC"/>
                <w:sz w:val="24"/>
              </w:rPr>
            </w:pPr>
            <w:r>
              <w:rPr>
                <w:rFonts w:hAnsi="Songti SC" w:eastAsia="Songti SC"/>
                <w:sz w:val="24"/>
              </w:rPr>
              <w:t>通信地址</w:t>
            </w:r>
          </w:p>
        </w:tc>
        <w:tc>
          <w:tcPr>
            <w:tcW w:w="6402" w:type="dxa"/>
            <w:gridSpan w:val="7"/>
            <w:vAlign w:val="center"/>
          </w:tcPr>
          <w:p>
            <w:pPr>
              <w:rPr>
                <w:rFonts w:eastAsia="Songti SC"/>
                <w:sz w:val="24"/>
              </w:rPr>
            </w:pPr>
            <w:r>
              <w:rPr>
                <w:rFonts w:hint="eastAsia" w:eastAsia="Songti SC"/>
                <w:sz w:val="24"/>
              </w:rPr>
              <w:t>山东省济南市山大南路27号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甲</w:t>
            </w:r>
          </w:p>
        </w:tc>
        <w:tc>
          <w:tcPr>
            <w:tcW w:w="1556" w:type="dxa"/>
            <w:vAlign w:val="center"/>
          </w:tcPr>
          <w:p>
            <w:pPr>
              <w:jc w:val="center"/>
              <w:rPr>
                <w:rFonts w:eastAsia="Songti SC"/>
                <w:sz w:val="24"/>
              </w:rPr>
            </w:pPr>
            <w:r>
              <w:rPr>
                <w:rFonts w:hAnsi="Songti SC" w:eastAsia="Songti SC"/>
                <w:sz w:val="24"/>
              </w:rPr>
              <w:t>电</w:t>
            </w:r>
            <w:r>
              <w:rPr>
                <w:rFonts w:eastAsia="Songti SC"/>
                <w:sz w:val="24"/>
              </w:rPr>
              <w:t xml:space="preserve">    </w:t>
            </w:r>
            <w:r>
              <w:rPr>
                <w:rFonts w:hAnsi="Songti SC" w:eastAsia="Songti SC"/>
                <w:sz w:val="24"/>
              </w:rPr>
              <w:t>话</w:t>
            </w:r>
          </w:p>
        </w:tc>
        <w:tc>
          <w:tcPr>
            <w:tcW w:w="2209" w:type="dxa"/>
            <w:gridSpan w:val="2"/>
            <w:vAlign w:val="center"/>
          </w:tcPr>
          <w:p>
            <w:pPr>
              <w:rPr>
                <w:rFonts w:eastAsia="Songti SC"/>
                <w:sz w:val="24"/>
              </w:rPr>
            </w:pPr>
            <w:r>
              <w:rPr>
                <w:rFonts w:eastAsia="Songti SC"/>
                <w:sz w:val="24"/>
              </w:rPr>
              <w:t>0531-88369277</w:t>
            </w:r>
          </w:p>
        </w:tc>
        <w:tc>
          <w:tcPr>
            <w:tcW w:w="912" w:type="dxa"/>
            <w:gridSpan w:val="2"/>
            <w:vAlign w:val="center"/>
          </w:tcPr>
          <w:p>
            <w:pPr>
              <w:rPr>
                <w:rFonts w:eastAsia="Songti SC"/>
                <w:sz w:val="24"/>
              </w:rPr>
            </w:pPr>
            <w:r>
              <w:rPr>
                <w:rFonts w:eastAsia="Songti SC"/>
                <w:sz w:val="24"/>
              </w:rPr>
              <w:t>Email</w:t>
            </w:r>
          </w:p>
        </w:tc>
        <w:tc>
          <w:tcPr>
            <w:tcW w:w="3281" w:type="dxa"/>
            <w:gridSpan w:val="3"/>
            <w:vAlign w:val="center"/>
          </w:tcPr>
          <w:p>
            <w:pPr>
              <w:rPr>
                <w:rFonts w:eastAsia="Songti SC"/>
                <w:sz w:val="24"/>
              </w:rPr>
            </w:pPr>
            <w:r>
              <w:rPr>
                <w:rFonts w:eastAsia="Songti SC"/>
                <w:sz w:val="24"/>
              </w:rPr>
              <w:t>kjcjj@sdu.edu.cn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方</w:t>
            </w:r>
          </w:p>
        </w:tc>
        <w:tc>
          <w:tcPr>
            <w:tcW w:w="1556" w:type="dxa"/>
            <w:vAlign w:val="center"/>
          </w:tcPr>
          <w:p>
            <w:pPr>
              <w:jc w:val="center"/>
              <w:rPr>
                <w:rFonts w:eastAsia="Songti SC"/>
                <w:sz w:val="24"/>
              </w:rPr>
            </w:pPr>
            <w:r>
              <w:rPr>
                <w:rFonts w:hAnsi="Songti SC" w:eastAsia="Songti SC"/>
                <w:sz w:val="24"/>
              </w:rPr>
              <w:t>开户银行</w:t>
            </w:r>
          </w:p>
        </w:tc>
        <w:tc>
          <w:tcPr>
            <w:tcW w:w="6402" w:type="dxa"/>
            <w:gridSpan w:val="7"/>
            <w:vAlign w:val="center"/>
          </w:tcPr>
          <w:p>
            <w:pPr>
              <w:rPr>
                <w:rFonts w:eastAsia="Songti SC"/>
                <w:sz w:val="24"/>
              </w:rPr>
            </w:pPr>
            <w:r>
              <w:rPr>
                <w:rFonts w:hint="eastAsia" w:eastAsia="Songti SC"/>
                <w:sz w:val="24"/>
              </w:rPr>
              <w:t>中国银行济南历城支行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exact"/>
        </w:trPr>
        <w:tc>
          <w:tcPr>
            <w:tcW w:w="537" w:type="dxa"/>
            <w:tcBorders>
              <w:top w:val="nil"/>
              <w:bottom w:val="single" w:color="auto" w:sz="4" w:space="0"/>
            </w:tcBorders>
            <w:textDirection w:val="tbRl"/>
            <w:vAlign w:val="center"/>
          </w:tcPr>
          <w:p>
            <w:pPr>
              <w:ind w:left="113" w:right="113"/>
              <w:jc w:val="center"/>
              <w:rPr>
                <w:rFonts w:eastAsia="Songti SC"/>
                <w:sz w:val="24"/>
              </w:rPr>
            </w:pPr>
            <w:r>
              <w:rPr>
                <w:rFonts w:hAnsi="Songti SC" w:eastAsia="Songti SC"/>
                <w:sz w:val="24"/>
              </w:rPr>
              <w:t>）</w:t>
            </w:r>
          </w:p>
        </w:tc>
        <w:tc>
          <w:tcPr>
            <w:tcW w:w="1556" w:type="dxa"/>
            <w:vAlign w:val="center"/>
          </w:tcPr>
          <w:p>
            <w:pPr>
              <w:jc w:val="center"/>
              <w:rPr>
                <w:rFonts w:eastAsia="Songti SC"/>
                <w:sz w:val="24"/>
              </w:rPr>
            </w:pPr>
            <w:r>
              <w:rPr>
                <w:rFonts w:hAnsi="Songti SC" w:eastAsia="Songti SC"/>
                <w:sz w:val="24"/>
              </w:rPr>
              <w:t>帐</w:t>
            </w:r>
            <w:r>
              <w:rPr>
                <w:rFonts w:eastAsia="Songti SC"/>
                <w:sz w:val="24"/>
              </w:rPr>
              <w:t xml:space="preserve">    </w:t>
            </w:r>
            <w:r>
              <w:rPr>
                <w:rFonts w:hAnsi="Songti SC" w:eastAsia="Songti SC"/>
                <w:sz w:val="24"/>
              </w:rPr>
              <w:t>号</w:t>
            </w:r>
          </w:p>
        </w:tc>
        <w:tc>
          <w:tcPr>
            <w:tcW w:w="3012" w:type="dxa"/>
            <w:gridSpan w:val="3"/>
            <w:vAlign w:val="center"/>
          </w:tcPr>
          <w:p>
            <w:pPr>
              <w:rPr>
                <w:rFonts w:eastAsia="Songti SC"/>
                <w:sz w:val="24"/>
              </w:rPr>
            </w:pPr>
            <w:r>
              <w:rPr>
                <w:rFonts w:hint="eastAsia" w:eastAsia="Songti SC"/>
                <w:sz w:val="24"/>
              </w:rPr>
              <w:t>244206255768</w:t>
            </w:r>
          </w:p>
        </w:tc>
        <w:tc>
          <w:tcPr>
            <w:tcW w:w="1197" w:type="dxa"/>
            <w:gridSpan w:val="3"/>
            <w:vAlign w:val="center"/>
          </w:tcPr>
          <w:p>
            <w:pPr>
              <w:rPr>
                <w:rFonts w:eastAsia="Songti SC"/>
                <w:sz w:val="24"/>
              </w:rPr>
            </w:pPr>
            <w:r>
              <w:rPr>
                <w:rFonts w:hAnsi="Songti SC" w:eastAsia="Songti SC"/>
                <w:sz w:val="24"/>
              </w:rPr>
              <w:t>邮政编码</w:t>
            </w:r>
          </w:p>
        </w:tc>
        <w:tc>
          <w:tcPr>
            <w:tcW w:w="2193" w:type="dxa"/>
            <w:vAlign w:val="center"/>
          </w:tcPr>
          <w:p>
            <w:pPr>
              <w:rPr>
                <w:rFonts w:eastAsia="Songti SC"/>
                <w:sz w:val="24"/>
              </w:rPr>
            </w:pPr>
            <w:r>
              <w:rPr>
                <w:rFonts w:eastAsia="Songti SC"/>
                <w:sz w:val="24"/>
              </w:rPr>
              <w:t>250100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trPr>
        <w:tc>
          <w:tcPr>
            <w:tcW w:w="537" w:type="dxa"/>
            <w:tcBorders>
              <w:bottom w:val="nil"/>
            </w:tcBorders>
            <w:vAlign w:val="center"/>
          </w:tcPr>
          <w:p>
            <w:pPr>
              <w:jc w:val="center"/>
              <w:rPr>
                <w:rFonts w:eastAsia="Songti SC"/>
                <w:sz w:val="24"/>
              </w:rPr>
            </w:pPr>
            <w:r>
              <w:rPr>
                <w:rFonts w:hAnsi="Songti SC" w:eastAsia="Songti SC"/>
                <w:sz w:val="24"/>
              </w:rPr>
              <w:t>受</w:t>
            </w:r>
          </w:p>
        </w:tc>
        <w:tc>
          <w:tcPr>
            <w:tcW w:w="1556" w:type="dxa"/>
            <w:vAlign w:val="center"/>
          </w:tcPr>
          <w:p>
            <w:pPr>
              <w:jc w:val="center"/>
              <w:rPr>
                <w:rFonts w:eastAsia="Songti SC"/>
                <w:sz w:val="24"/>
              </w:rPr>
            </w:pPr>
            <w:r>
              <w:rPr>
                <w:rFonts w:hAnsi="Songti SC" w:eastAsia="Songti SC"/>
                <w:sz w:val="24"/>
              </w:rPr>
              <w:t>单位名称</w:t>
            </w:r>
          </w:p>
        </w:tc>
        <w:tc>
          <w:tcPr>
            <w:tcW w:w="6402" w:type="dxa"/>
            <w:gridSpan w:val="7"/>
            <w:vAlign w:val="center"/>
          </w:tcPr>
          <w:p>
            <w:pPr>
              <w:ind w:firstLine="6000" w:firstLineChars="2500"/>
              <w:rPr>
                <w:rFonts w:eastAsia="Songti SC"/>
                <w:sz w:val="24"/>
              </w:rPr>
            </w:pPr>
          </w:p>
          <w:p>
            <w:pPr>
              <w:jc w:val="right"/>
              <w:rPr>
                <w:rFonts w:eastAsia="Songti SC"/>
                <w:sz w:val="24"/>
              </w:rPr>
            </w:pPr>
            <w:r>
              <w:rPr>
                <w:rFonts w:eastAsia="Songti SC"/>
                <w:sz w:val="24"/>
              </w:rPr>
              <w:t>(</w:t>
            </w:r>
            <w:r>
              <w:rPr>
                <w:rFonts w:hAnsi="Songti SC" w:eastAsia="Songti SC"/>
                <w:sz w:val="24"/>
              </w:rPr>
              <w:t>盖章</w:t>
            </w:r>
            <w:r>
              <w:rPr>
                <w:rFonts w:eastAsia="Songti SC"/>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托</w:t>
            </w:r>
          </w:p>
        </w:tc>
        <w:tc>
          <w:tcPr>
            <w:tcW w:w="1556" w:type="dxa"/>
            <w:vAlign w:val="center"/>
          </w:tcPr>
          <w:p>
            <w:pPr>
              <w:jc w:val="center"/>
              <w:rPr>
                <w:rFonts w:eastAsia="Songti SC"/>
                <w:sz w:val="24"/>
              </w:rPr>
            </w:pPr>
            <w:r>
              <w:rPr>
                <w:rFonts w:hAnsi="Songti SC" w:eastAsia="Songti SC"/>
                <w:sz w:val="24"/>
              </w:rPr>
              <w:t>法定代表人</w:t>
            </w:r>
          </w:p>
        </w:tc>
        <w:tc>
          <w:tcPr>
            <w:tcW w:w="2100" w:type="dxa"/>
            <w:vAlign w:val="center"/>
          </w:tcPr>
          <w:p>
            <w:pPr>
              <w:rPr>
                <w:rFonts w:eastAsia="Songti SC"/>
                <w:sz w:val="24"/>
              </w:rPr>
            </w:pPr>
          </w:p>
          <w:p>
            <w:pPr>
              <w:ind w:firstLine="1440" w:firstLineChars="600"/>
              <w:rPr>
                <w:rFonts w:eastAsia="Songti SC"/>
                <w:sz w:val="24"/>
              </w:rPr>
            </w:pPr>
          </w:p>
        </w:tc>
        <w:tc>
          <w:tcPr>
            <w:tcW w:w="1458" w:type="dxa"/>
            <w:gridSpan w:val="4"/>
            <w:vAlign w:val="center"/>
          </w:tcPr>
          <w:p>
            <w:pPr>
              <w:rPr>
                <w:rFonts w:eastAsia="Songti SC"/>
                <w:sz w:val="24"/>
              </w:rPr>
            </w:pPr>
            <w:r>
              <w:rPr>
                <w:rFonts w:hAnsi="Songti SC" w:eastAsia="Songti SC"/>
                <w:sz w:val="24"/>
              </w:rPr>
              <w:t>项目负责人</w:t>
            </w:r>
          </w:p>
        </w:tc>
        <w:tc>
          <w:tcPr>
            <w:tcW w:w="2844" w:type="dxa"/>
            <w:gridSpan w:val="2"/>
            <w:vAlign w:val="center"/>
          </w:tcPr>
          <w:p>
            <w:pPr>
              <w:rPr>
                <w:rFonts w:eastAsia="Songti SC"/>
                <w:sz w:val="24"/>
              </w:rPr>
            </w:pPr>
          </w:p>
          <w:p>
            <w:pPr>
              <w:ind w:firstLine="1680" w:firstLineChars="700"/>
              <w:rPr>
                <w:rFonts w:eastAsia="Songti SC"/>
                <w:sz w:val="24"/>
              </w:rPr>
            </w:pPr>
            <w:r>
              <w:rPr>
                <w:rFonts w:eastAsia="Songti SC"/>
                <w:sz w:val="24"/>
              </w:rPr>
              <w:t>(</w:t>
            </w:r>
            <w:r>
              <w:rPr>
                <w:rFonts w:hAnsi="Songti SC" w:eastAsia="Songti SC"/>
                <w:sz w:val="24"/>
              </w:rPr>
              <w:t>签名</w:t>
            </w:r>
            <w:r>
              <w:rPr>
                <w:rFonts w:eastAsia="Songti SC"/>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方</w:t>
            </w:r>
          </w:p>
        </w:tc>
        <w:tc>
          <w:tcPr>
            <w:tcW w:w="1556" w:type="dxa"/>
            <w:vAlign w:val="center"/>
          </w:tcPr>
          <w:p>
            <w:pPr>
              <w:jc w:val="center"/>
              <w:rPr>
                <w:rFonts w:eastAsia="Songti SC"/>
                <w:sz w:val="24"/>
              </w:rPr>
            </w:pPr>
            <w:r>
              <w:rPr>
                <w:rFonts w:hAnsi="Songti SC" w:eastAsia="Songti SC"/>
                <w:sz w:val="24"/>
              </w:rPr>
              <w:t>联</w:t>
            </w:r>
            <w:r>
              <w:rPr>
                <w:rFonts w:eastAsia="Songti SC"/>
                <w:sz w:val="24"/>
              </w:rPr>
              <w:t xml:space="preserve">  </w:t>
            </w:r>
            <w:r>
              <w:rPr>
                <w:rFonts w:hAnsi="Songti SC" w:eastAsia="Songti SC"/>
                <w:sz w:val="24"/>
              </w:rPr>
              <w:t>系</w:t>
            </w:r>
            <w:r>
              <w:rPr>
                <w:rFonts w:eastAsia="Songti SC"/>
                <w:sz w:val="24"/>
              </w:rPr>
              <w:t xml:space="preserve">  </w:t>
            </w:r>
            <w:r>
              <w:rPr>
                <w:rFonts w:hAnsi="Songti SC" w:eastAsia="Songti SC"/>
                <w:sz w:val="24"/>
              </w:rPr>
              <w:t>人</w:t>
            </w:r>
          </w:p>
        </w:tc>
        <w:tc>
          <w:tcPr>
            <w:tcW w:w="6402" w:type="dxa"/>
            <w:gridSpan w:val="7"/>
            <w:vAlign w:val="center"/>
          </w:tcPr>
          <w:p>
            <w:pPr>
              <w:ind w:left="1050" w:leftChars="500" w:firstLine="4800" w:firstLineChars="2000"/>
              <w:rPr>
                <w:rFonts w:eastAsia="Songti SC"/>
                <w:sz w:val="24"/>
              </w:rPr>
            </w:pPr>
          </w:p>
          <w:p>
            <w:pPr>
              <w:ind w:left="1050" w:leftChars="500" w:firstLine="4800" w:firstLineChars="2000"/>
              <w:rPr>
                <w:rFonts w:eastAsia="Songti S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exact"/>
        </w:trPr>
        <w:tc>
          <w:tcPr>
            <w:tcW w:w="537" w:type="dxa"/>
            <w:tcBorders>
              <w:top w:val="nil"/>
              <w:bottom w:val="nil"/>
            </w:tcBorders>
            <w:textDirection w:val="tbRl"/>
            <w:vAlign w:val="center"/>
          </w:tcPr>
          <w:p>
            <w:pPr>
              <w:ind w:left="113" w:right="113"/>
              <w:jc w:val="center"/>
              <w:rPr>
                <w:rFonts w:eastAsia="Songti SC"/>
                <w:sz w:val="24"/>
              </w:rPr>
            </w:pPr>
            <w:r>
              <w:rPr>
                <w:rFonts w:eastAsia="Songti SC"/>
                <w:sz w:val="24"/>
              </w:rPr>
              <w:t>(</w:t>
            </w:r>
          </w:p>
        </w:tc>
        <w:tc>
          <w:tcPr>
            <w:tcW w:w="1556" w:type="dxa"/>
            <w:vAlign w:val="center"/>
          </w:tcPr>
          <w:p>
            <w:pPr>
              <w:jc w:val="center"/>
              <w:rPr>
                <w:rFonts w:eastAsia="Songti SC"/>
                <w:sz w:val="24"/>
              </w:rPr>
            </w:pPr>
            <w:r>
              <w:rPr>
                <w:rFonts w:hAnsi="Songti SC" w:eastAsia="Songti SC"/>
                <w:sz w:val="24"/>
              </w:rPr>
              <w:t>通信地址</w:t>
            </w:r>
          </w:p>
        </w:tc>
        <w:tc>
          <w:tcPr>
            <w:tcW w:w="6402" w:type="dxa"/>
            <w:gridSpan w:val="7"/>
            <w:vAlign w:val="center"/>
          </w:tcPr>
          <w:p>
            <w:pPr>
              <w:rPr>
                <w:rFonts w:eastAsia="Songti S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乙</w:t>
            </w:r>
          </w:p>
        </w:tc>
        <w:tc>
          <w:tcPr>
            <w:tcW w:w="1556" w:type="dxa"/>
            <w:vAlign w:val="center"/>
          </w:tcPr>
          <w:p>
            <w:pPr>
              <w:jc w:val="center"/>
              <w:rPr>
                <w:rFonts w:eastAsia="Songti SC"/>
                <w:sz w:val="24"/>
              </w:rPr>
            </w:pPr>
            <w:r>
              <w:rPr>
                <w:rFonts w:hAnsi="Songti SC" w:eastAsia="Songti SC"/>
                <w:sz w:val="24"/>
              </w:rPr>
              <w:t>电</w:t>
            </w:r>
            <w:r>
              <w:rPr>
                <w:rFonts w:eastAsia="Songti SC"/>
                <w:sz w:val="24"/>
              </w:rPr>
              <w:t xml:space="preserve">    </w:t>
            </w:r>
            <w:r>
              <w:rPr>
                <w:rFonts w:hAnsi="Songti SC" w:eastAsia="Songti SC"/>
                <w:sz w:val="24"/>
              </w:rPr>
              <w:t>话</w:t>
            </w:r>
          </w:p>
        </w:tc>
        <w:tc>
          <w:tcPr>
            <w:tcW w:w="2209" w:type="dxa"/>
            <w:gridSpan w:val="2"/>
            <w:vAlign w:val="center"/>
          </w:tcPr>
          <w:p>
            <w:pPr>
              <w:rPr>
                <w:rFonts w:eastAsia="Songti SC"/>
                <w:sz w:val="24"/>
              </w:rPr>
            </w:pPr>
          </w:p>
        </w:tc>
        <w:tc>
          <w:tcPr>
            <w:tcW w:w="912" w:type="dxa"/>
            <w:gridSpan w:val="2"/>
            <w:vAlign w:val="center"/>
          </w:tcPr>
          <w:p>
            <w:pPr>
              <w:rPr>
                <w:rFonts w:eastAsia="Songti SC"/>
                <w:sz w:val="24"/>
              </w:rPr>
            </w:pPr>
            <w:r>
              <w:rPr>
                <w:rFonts w:eastAsia="Songti SC"/>
                <w:sz w:val="24"/>
              </w:rPr>
              <w:t>Email</w:t>
            </w:r>
          </w:p>
        </w:tc>
        <w:tc>
          <w:tcPr>
            <w:tcW w:w="3281" w:type="dxa"/>
            <w:gridSpan w:val="3"/>
            <w:vAlign w:val="center"/>
          </w:tcPr>
          <w:p>
            <w:pPr>
              <w:rPr>
                <w:rFonts w:eastAsia="Songti S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537" w:type="dxa"/>
            <w:tcBorders>
              <w:top w:val="nil"/>
              <w:bottom w:val="nil"/>
            </w:tcBorders>
            <w:vAlign w:val="center"/>
          </w:tcPr>
          <w:p>
            <w:pPr>
              <w:jc w:val="center"/>
              <w:rPr>
                <w:rFonts w:eastAsia="Songti SC"/>
                <w:sz w:val="24"/>
              </w:rPr>
            </w:pPr>
            <w:r>
              <w:rPr>
                <w:rFonts w:hAnsi="Songti SC" w:eastAsia="Songti SC"/>
                <w:sz w:val="24"/>
              </w:rPr>
              <w:t>方</w:t>
            </w:r>
          </w:p>
        </w:tc>
        <w:tc>
          <w:tcPr>
            <w:tcW w:w="1556" w:type="dxa"/>
            <w:vAlign w:val="center"/>
          </w:tcPr>
          <w:p>
            <w:pPr>
              <w:jc w:val="center"/>
              <w:rPr>
                <w:rFonts w:eastAsia="Songti SC"/>
                <w:sz w:val="24"/>
              </w:rPr>
            </w:pPr>
            <w:r>
              <w:rPr>
                <w:rFonts w:hAnsi="Songti SC" w:eastAsia="Songti SC"/>
                <w:sz w:val="24"/>
              </w:rPr>
              <w:t>开户银行</w:t>
            </w:r>
          </w:p>
        </w:tc>
        <w:tc>
          <w:tcPr>
            <w:tcW w:w="6402" w:type="dxa"/>
            <w:gridSpan w:val="7"/>
            <w:vAlign w:val="center"/>
          </w:tcPr>
          <w:p>
            <w:pPr>
              <w:rPr>
                <w:rFonts w:eastAsia="Songti S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trPr>
        <w:tc>
          <w:tcPr>
            <w:tcW w:w="537" w:type="dxa"/>
            <w:tcBorders>
              <w:top w:val="nil"/>
            </w:tcBorders>
            <w:textDirection w:val="tbRl"/>
            <w:vAlign w:val="center"/>
          </w:tcPr>
          <w:p>
            <w:pPr>
              <w:ind w:left="113" w:right="113"/>
              <w:jc w:val="center"/>
              <w:rPr>
                <w:rFonts w:eastAsia="Songti SC"/>
                <w:sz w:val="24"/>
              </w:rPr>
            </w:pPr>
            <w:r>
              <w:rPr>
                <w:rFonts w:eastAsia="Songti SC"/>
                <w:sz w:val="24"/>
              </w:rPr>
              <w:t>)</w:t>
            </w:r>
          </w:p>
        </w:tc>
        <w:tc>
          <w:tcPr>
            <w:tcW w:w="1556" w:type="dxa"/>
            <w:vAlign w:val="center"/>
          </w:tcPr>
          <w:p>
            <w:pPr>
              <w:jc w:val="center"/>
              <w:rPr>
                <w:rFonts w:eastAsia="Songti SC"/>
                <w:sz w:val="24"/>
              </w:rPr>
            </w:pPr>
            <w:r>
              <w:rPr>
                <w:rFonts w:hAnsi="Songti SC" w:eastAsia="Songti SC"/>
                <w:sz w:val="24"/>
              </w:rPr>
              <w:t>帐</w:t>
            </w:r>
            <w:r>
              <w:rPr>
                <w:rFonts w:eastAsia="Songti SC"/>
                <w:sz w:val="24"/>
              </w:rPr>
              <w:t xml:space="preserve">    </w:t>
            </w:r>
            <w:r>
              <w:rPr>
                <w:rFonts w:hAnsi="Songti SC" w:eastAsia="Songti SC"/>
                <w:sz w:val="24"/>
              </w:rPr>
              <w:t>号</w:t>
            </w:r>
          </w:p>
        </w:tc>
        <w:tc>
          <w:tcPr>
            <w:tcW w:w="3012" w:type="dxa"/>
            <w:gridSpan w:val="3"/>
            <w:vAlign w:val="center"/>
          </w:tcPr>
          <w:p>
            <w:pPr>
              <w:rPr>
                <w:rFonts w:eastAsia="Songti SC"/>
                <w:sz w:val="24"/>
              </w:rPr>
            </w:pPr>
          </w:p>
        </w:tc>
        <w:tc>
          <w:tcPr>
            <w:tcW w:w="1197" w:type="dxa"/>
            <w:gridSpan w:val="3"/>
            <w:vAlign w:val="center"/>
          </w:tcPr>
          <w:p>
            <w:pPr>
              <w:rPr>
                <w:rFonts w:eastAsia="Songti SC"/>
                <w:sz w:val="24"/>
              </w:rPr>
            </w:pPr>
            <w:r>
              <w:rPr>
                <w:rFonts w:hAnsi="Songti SC" w:eastAsia="Songti SC"/>
                <w:sz w:val="24"/>
              </w:rPr>
              <w:t>邮政编码</w:t>
            </w:r>
          </w:p>
        </w:tc>
        <w:tc>
          <w:tcPr>
            <w:tcW w:w="2193" w:type="dxa"/>
            <w:vAlign w:val="center"/>
          </w:tcPr>
          <w:p>
            <w:pPr>
              <w:rPr>
                <w:rFonts w:eastAsia="Songti SC"/>
                <w:sz w:val="24"/>
              </w:rPr>
            </w:pPr>
          </w:p>
        </w:tc>
      </w:tr>
    </w:tbl>
    <w:p>
      <w:pPr>
        <w:rPr>
          <w:rFonts w:eastAsia="Songti SC"/>
          <w:sz w:val="24"/>
        </w:rPr>
      </w:pPr>
    </w:p>
    <w:sectPr>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D2930"/>
    <w:multiLevelType w:val="multilevel"/>
    <w:tmpl w:val="49FD2930"/>
    <w:lvl w:ilvl="0" w:tentative="0">
      <w:start w:val="1"/>
      <w:numFmt w:val="japaneseCounting"/>
      <w:lvlText w:val="%1、"/>
      <w:lvlJc w:val="left"/>
      <w:pPr>
        <w:tabs>
          <w:tab w:val="left" w:pos="480"/>
        </w:tabs>
        <w:ind w:left="480" w:hanging="480"/>
      </w:pPr>
      <w:rPr>
        <w:rFonts w:hint="eastAsia"/>
        <w:lang w:val="en-US"/>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2"/>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E5"/>
    <w:rsid w:val="00010231"/>
    <w:rsid w:val="00012FD3"/>
    <w:rsid w:val="000328B0"/>
    <w:rsid w:val="00055DA1"/>
    <w:rsid w:val="00070ACA"/>
    <w:rsid w:val="00070FD3"/>
    <w:rsid w:val="00096652"/>
    <w:rsid w:val="000A7D31"/>
    <w:rsid w:val="000D4488"/>
    <w:rsid w:val="000E3E59"/>
    <w:rsid w:val="001058EB"/>
    <w:rsid w:val="00131669"/>
    <w:rsid w:val="00142F04"/>
    <w:rsid w:val="00182A05"/>
    <w:rsid w:val="001C27D0"/>
    <w:rsid w:val="001C673C"/>
    <w:rsid w:val="001D5B2E"/>
    <w:rsid w:val="001D61FF"/>
    <w:rsid w:val="001F0B12"/>
    <w:rsid w:val="001F2434"/>
    <w:rsid w:val="002008AD"/>
    <w:rsid w:val="00253C05"/>
    <w:rsid w:val="00255A55"/>
    <w:rsid w:val="00255CBF"/>
    <w:rsid w:val="0026265D"/>
    <w:rsid w:val="00292790"/>
    <w:rsid w:val="002938FF"/>
    <w:rsid w:val="002A72DE"/>
    <w:rsid w:val="002C4DF1"/>
    <w:rsid w:val="002C5219"/>
    <w:rsid w:val="002D6AB8"/>
    <w:rsid w:val="003049FB"/>
    <w:rsid w:val="003270F2"/>
    <w:rsid w:val="00353105"/>
    <w:rsid w:val="0036050C"/>
    <w:rsid w:val="003A4EFE"/>
    <w:rsid w:val="003B3FD4"/>
    <w:rsid w:val="003C1010"/>
    <w:rsid w:val="003E7519"/>
    <w:rsid w:val="004048F4"/>
    <w:rsid w:val="004117F4"/>
    <w:rsid w:val="00416D9B"/>
    <w:rsid w:val="00424E54"/>
    <w:rsid w:val="00435536"/>
    <w:rsid w:val="00441E2D"/>
    <w:rsid w:val="00443016"/>
    <w:rsid w:val="00443157"/>
    <w:rsid w:val="00460B7A"/>
    <w:rsid w:val="00464905"/>
    <w:rsid w:val="00470C7E"/>
    <w:rsid w:val="004B34C4"/>
    <w:rsid w:val="004C0BEC"/>
    <w:rsid w:val="004C490A"/>
    <w:rsid w:val="004F0750"/>
    <w:rsid w:val="004F62D0"/>
    <w:rsid w:val="0050040E"/>
    <w:rsid w:val="00500449"/>
    <w:rsid w:val="005005B6"/>
    <w:rsid w:val="00515EB4"/>
    <w:rsid w:val="00561BF5"/>
    <w:rsid w:val="005646F8"/>
    <w:rsid w:val="00572CB8"/>
    <w:rsid w:val="00576584"/>
    <w:rsid w:val="005776C6"/>
    <w:rsid w:val="00587107"/>
    <w:rsid w:val="00590B35"/>
    <w:rsid w:val="0059311D"/>
    <w:rsid w:val="005A46BF"/>
    <w:rsid w:val="005D05E5"/>
    <w:rsid w:val="005E6AED"/>
    <w:rsid w:val="006113A3"/>
    <w:rsid w:val="00627FD1"/>
    <w:rsid w:val="00634499"/>
    <w:rsid w:val="00644917"/>
    <w:rsid w:val="0065400C"/>
    <w:rsid w:val="00657862"/>
    <w:rsid w:val="006624A3"/>
    <w:rsid w:val="006726CA"/>
    <w:rsid w:val="0068186A"/>
    <w:rsid w:val="006912BA"/>
    <w:rsid w:val="006971EC"/>
    <w:rsid w:val="006E1F50"/>
    <w:rsid w:val="00710F31"/>
    <w:rsid w:val="00750322"/>
    <w:rsid w:val="007511D8"/>
    <w:rsid w:val="007718D2"/>
    <w:rsid w:val="00791D98"/>
    <w:rsid w:val="007A73F2"/>
    <w:rsid w:val="007B2A6E"/>
    <w:rsid w:val="007C0EA8"/>
    <w:rsid w:val="007E32EE"/>
    <w:rsid w:val="007E4F60"/>
    <w:rsid w:val="00803EEC"/>
    <w:rsid w:val="00805B84"/>
    <w:rsid w:val="00817F73"/>
    <w:rsid w:val="0082307E"/>
    <w:rsid w:val="0082555E"/>
    <w:rsid w:val="0082785F"/>
    <w:rsid w:val="008412CC"/>
    <w:rsid w:val="00841B05"/>
    <w:rsid w:val="00851BF6"/>
    <w:rsid w:val="00855C5E"/>
    <w:rsid w:val="00873AB3"/>
    <w:rsid w:val="00884FF1"/>
    <w:rsid w:val="008B30B3"/>
    <w:rsid w:val="008C11A3"/>
    <w:rsid w:val="008C453F"/>
    <w:rsid w:val="008D2414"/>
    <w:rsid w:val="008E2CE4"/>
    <w:rsid w:val="008E35A4"/>
    <w:rsid w:val="008F0B2A"/>
    <w:rsid w:val="008F72B2"/>
    <w:rsid w:val="00912601"/>
    <w:rsid w:val="00934109"/>
    <w:rsid w:val="00936969"/>
    <w:rsid w:val="00947B28"/>
    <w:rsid w:val="009507E9"/>
    <w:rsid w:val="00983659"/>
    <w:rsid w:val="00992A8F"/>
    <w:rsid w:val="009D1496"/>
    <w:rsid w:val="00A129B2"/>
    <w:rsid w:val="00A32290"/>
    <w:rsid w:val="00AA0F87"/>
    <w:rsid w:val="00AB0049"/>
    <w:rsid w:val="00AC113F"/>
    <w:rsid w:val="00AD13F1"/>
    <w:rsid w:val="00AF5F14"/>
    <w:rsid w:val="00AF7EDA"/>
    <w:rsid w:val="00B0267B"/>
    <w:rsid w:val="00B22C26"/>
    <w:rsid w:val="00B31FEE"/>
    <w:rsid w:val="00B87A78"/>
    <w:rsid w:val="00B97C8E"/>
    <w:rsid w:val="00BB4F7C"/>
    <w:rsid w:val="00BB6EA3"/>
    <w:rsid w:val="00C05027"/>
    <w:rsid w:val="00C06844"/>
    <w:rsid w:val="00C14880"/>
    <w:rsid w:val="00C33D26"/>
    <w:rsid w:val="00C529B6"/>
    <w:rsid w:val="00C559B4"/>
    <w:rsid w:val="00C81D2D"/>
    <w:rsid w:val="00C843D9"/>
    <w:rsid w:val="00C92A5A"/>
    <w:rsid w:val="00C9339D"/>
    <w:rsid w:val="00CA2158"/>
    <w:rsid w:val="00CB4F92"/>
    <w:rsid w:val="00D0084A"/>
    <w:rsid w:val="00D123B0"/>
    <w:rsid w:val="00D21C3A"/>
    <w:rsid w:val="00D22880"/>
    <w:rsid w:val="00D76AE6"/>
    <w:rsid w:val="00D83525"/>
    <w:rsid w:val="00D95A1B"/>
    <w:rsid w:val="00DB3C31"/>
    <w:rsid w:val="00DD3BBB"/>
    <w:rsid w:val="00DF09CD"/>
    <w:rsid w:val="00DF3C80"/>
    <w:rsid w:val="00E11B90"/>
    <w:rsid w:val="00E41824"/>
    <w:rsid w:val="00E43927"/>
    <w:rsid w:val="00E456C1"/>
    <w:rsid w:val="00E715AD"/>
    <w:rsid w:val="00E71914"/>
    <w:rsid w:val="00E724ED"/>
    <w:rsid w:val="00E9367E"/>
    <w:rsid w:val="00E96548"/>
    <w:rsid w:val="00EA7019"/>
    <w:rsid w:val="00EB0FF8"/>
    <w:rsid w:val="00EC0B48"/>
    <w:rsid w:val="00ED48A7"/>
    <w:rsid w:val="00ED4B0E"/>
    <w:rsid w:val="00ED66C4"/>
    <w:rsid w:val="00EF0CC8"/>
    <w:rsid w:val="00F571C7"/>
    <w:rsid w:val="00FC69E0"/>
    <w:rsid w:val="00FF07C0"/>
    <w:rsid w:val="00FF6563"/>
    <w:rsid w:val="28F0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9"/>
    <w:qFormat/>
    <w:uiPriority w:val="0"/>
    <w:pPr>
      <w:widowControl/>
      <w:jc w:val="left"/>
    </w:pPr>
    <w:rPr>
      <w:rFonts w:ascii="宋体" w:hAnsi="Courier New"/>
      <w:kern w:val="0"/>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纯文本 字符"/>
    <w:link w:val="3"/>
    <w:qFormat/>
    <w:uiPriority w:val="0"/>
    <w:rPr>
      <w:rFonts w:ascii="宋体" w:hAnsi="Courier New"/>
      <w:sz w:val="21"/>
    </w:rPr>
  </w:style>
  <w:style w:type="character" w:customStyle="1" w:styleId="10">
    <w:name w:val="标题 1 字符"/>
    <w:basedOn w:val="8"/>
    <w:link w:val="2"/>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Tsinghua</Company>
  <Pages>7</Pages>
  <Words>408</Words>
  <Characters>2327</Characters>
  <Lines>19</Lines>
  <Paragraphs>5</Paragraphs>
  <TotalTime>2</TotalTime>
  <ScaleCrop>false</ScaleCrop>
  <LinksUpToDate>false</LinksUpToDate>
  <CharactersWithSpaces>2730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2019-04-25T06:36:00Z</dcterms:created>
  <dc:creator>Qinzhu</dc:creator>
  <cp:lastModifiedBy>四毛</cp:lastModifiedBy>
  <cp:lastPrinted>2005-09-22T03:27:00Z</cp:lastPrinted>
  <dcterms:modified xsi:type="dcterms:W3CDTF">2022-02-19T01:11:53Z</dcterms:modified>
  <dc:title>合同登记编号：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F112CE78B14A4924AAB83DC03BD8A485</vt:lpwstr>
  </property>
</Properties>
</file>